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73673C" w14:paraId="0A2BEF5E" w14:textId="77777777" w:rsidTr="0073673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13"/>
              <w:gridCol w:w="4513"/>
            </w:tblGrid>
            <w:tr w:rsidR="0073673C" w14:paraId="71595C1A" w14:textId="77777777">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73673C" w14:paraId="0F572598" w14:textId="77777777">
                    <w:tc>
                      <w:tcPr>
                        <w:tcW w:w="0" w:type="auto"/>
                        <w:tcMar>
                          <w:top w:w="0" w:type="dxa"/>
                          <w:left w:w="270" w:type="dxa"/>
                          <w:bottom w:w="135" w:type="dxa"/>
                          <w:right w:w="270" w:type="dxa"/>
                        </w:tcMar>
                        <w:hideMark/>
                      </w:tcPr>
                      <w:p w14:paraId="69C368AA" w14:textId="77777777" w:rsidR="0073673C" w:rsidRDefault="0073673C">
                        <w:pPr>
                          <w:pStyle w:val="Heading3"/>
                          <w:rPr>
                            <w:rFonts w:eastAsia="Times New Roman"/>
                          </w:rPr>
                        </w:pPr>
                        <w:proofErr w:type="spellStart"/>
                        <w:r>
                          <w:rPr>
                            <w:rStyle w:val="Strong"/>
                            <w:rFonts w:eastAsia="Times New Roman"/>
                            <w:b/>
                            <w:bCs/>
                            <w:color w:val="000080"/>
                          </w:rPr>
                          <w:t>Vzpostavljena</w:t>
                        </w:r>
                        <w:proofErr w:type="spellEnd"/>
                        <w:r>
                          <w:rPr>
                            <w:rStyle w:val="Strong"/>
                            <w:rFonts w:eastAsia="Times New Roman"/>
                            <w:b/>
                            <w:bCs/>
                            <w:color w:val="000080"/>
                          </w:rPr>
                          <w:t xml:space="preserve"> je nova </w:t>
                        </w:r>
                        <w:proofErr w:type="spellStart"/>
                        <w:r>
                          <w:rPr>
                            <w:rStyle w:val="Strong"/>
                            <w:rFonts w:eastAsia="Times New Roman"/>
                            <w:b/>
                            <w:bCs/>
                            <w:color w:val="000080"/>
                          </w:rPr>
                          <w:t>platforma</w:t>
                        </w:r>
                        <w:proofErr w:type="spellEnd"/>
                        <w:r>
                          <w:rPr>
                            <w:rStyle w:val="Strong"/>
                            <w:rFonts w:eastAsia="Times New Roman"/>
                            <w:b/>
                            <w:bCs/>
                            <w:color w:val="000080"/>
                          </w:rPr>
                          <w:t xml:space="preserve"> za </w:t>
                        </w:r>
                        <w:proofErr w:type="spellStart"/>
                        <w:r>
                          <w:rPr>
                            <w:rStyle w:val="Strong"/>
                            <w:rFonts w:eastAsia="Times New Roman"/>
                            <w:b/>
                            <w:bCs/>
                            <w:color w:val="000080"/>
                          </w:rPr>
                          <w:t>digitalne</w:t>
                        </w:r>
                        <w:proofErr w:type="spellEnd"/>
                        <w:r>
                          <w:rPr>
                            <w:rStyle w:val="Strong"/>
                            <w:rFonts w:eastAsia="Times New Roman"/>
                            <w:b/>
                            <w:bCs/>
                            <w:color w:val="000080"/>
                          </w:rPr>
                          <w:t xml:space="preserve"> </w:t>
                        </w:r>
                        <w:proofErr w:type="spellStart"/>
                        <w:r>
                          <w:rPr>
                            <w:rStyle w:val="Strong"/>
                            <w:rFonts w:eastAsia="Times New Roman"/>
                            <w:b/>
                            <w:bCs/>
                            <w:color w:val="000080"/>
                          </w:rPr>
                          <w:t>veščine</w:t>
                        </w:r>
                        <w:proofErr w:type="spellEnd"/>
                        <w:r>
                          <w:rPr>
                            <w:rStyle w:val="Strong"/>
                            <w:rFonts w:eastAsia="Times New Roman"/>
                            <w:b/>
                            <w:bCs/>
                            <w:color w:val="000080"/>
                          </w:rPr>
                          <w:t xml:space="preserve"> in </w:t>
                        </w:r>
                        <w:proofErr w:type="spellStart"/>
                        <w:r>
                          <w:rPr>
                            <w:rStyle w:val="Strong"/>
                            <w:rFonts w:eastAsia="Times New Roman"/>
                            <w:b/>
                            <w:bCs/>
                            <w:color w:val="000080"/>
                          </w:rPr>
                          <w:t>delovna</w:t>
                        </w:r>
                        <w:proofErr w:type="spellEnd"/>
                        <w:r>
                          <w:rPr>
                            <w:rStyle w:val="Strong"/>
                            <w:rFonts w:eastAsia="Times New Roman"/>
                            <w:b/>
                            <w:bCs/>
                            <w:color w:val="000080"/>
                          </w:rPr>
                          <w:t xml:space="preserve"> </w:t>
                        </w:r>
                        <w:proofErr w:type="spellStart"/>
                        <w:r>
                          <w:rPr>
                            <w:rStyle w:val="Strong"/>
                            <w:rFonts w:eastAsia="Times New Roman"/>
                            <w:b/>
                            <w:bCs/>
                            <w:color w:val="000080"/>
                          </w:rPr>
                          <w:t>mesta</w:t>
                        </w:r>
                        <w:proofErr w:type="spellEnd"/>
                      </w:p>
                      <w:p w14:paraId="0893209F" w14:textId="2BE7EC05" w:rsidR="0073673C" w:rsidRDefault="0073673C">
                        <w:pPr>
                          <w:spacing w:line="360" w:lineRule="auto"/>
                          <w:jc w:val="both"/>
                          <w:rPr>
                            <w:rFonts w:ascii="Helvetica" w:eastAsia="Times New Roman" w:hAnsi="Helvetica" w:cs="Helvetica"/>
                            <w:color w:val="606060"/>
                            <w:sz w:val="23"/>
                            <w:szCs w:val="23"/>
                          </w:rPr>
                        </w:pPr>
                        <w:r>
                          <w:rPr>
                            <w:rFonts w:ascii="Arial" w:eastAsia="Times New Roman" w:hAnsi="Arial"/>
                            <w:b/>
                            <w:bCs/>
                            <w:noProof/>
                            <w:color w:val="606060"/>
                            <w:sz w:val="18"/>
                            <w:szCs w:val="18"/>
                          </w:rPr>
                          <w:drawing>
                            <wp:inline distT="0" distB="0" distL="0" distR="0" wp14:anchorId="506AF1CB" wp14:editId="3B32EE2C">
                              <wp:extent cx="2543175" cy="1019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1019175"/>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sz w:val="18"/>
                            <w:szCs w:val="18"/>
                          </w:rPr>
                          <w:t>Evropska komisija je skupaj z deležniki v državah članicah zagnala platformo za digitalne veščine in delovna mesta, ki jo financira Instrument za povezovanje Evrope. Predvidena je kot vstopna točka za informacije, vire in pobude o digitalnih veščinah. Prek te platforme bo mogoče priti do informacij o dobrih praksah, o glavnih akterjih, o različnih pobudah v državah članicah in na ravni EU.</w:t>
                        </w:r>
                        <w:r>
                          <w:rPr>
                            <w:rFonts w:ascii="Arial" w:eastAsia="Times New Roman" w:hAnsi="Arial"/>
                            <w:b/>
                            <w:bCs/>
                            <w:color w:val="606060"/>
                            <w:sz w:val="18"/>
                            <w:szCs w:val="18"/>
                          </w:rPr>
                          <w:br/>
                        </w:r>
                        <w:r>
                          <w:rPr>
                            <w:rStyle w:val="Strong"/>
                            <w:rFonts w:ascii="Arial" w:eastAsia="Times New Roman" w:hAnsi="Arial"/>
                            <w:sz w:val="18"/>
                            <w:szCs w:val="18"/>
                          </w:rPr>
                          <w:t> </w:t>
                        </w:r>
                        <w:r>
                          <w:rPr>
                            <w:rFonts w:ascii="Arial" w:eastAsia="Times New Roman" w:hAnsi="Arial"/>
                            <w:b/>
                            <w:bCs/>
                            <w:color w:val="606060"/>
                            <w:sz w:val="18"/>
                            <w:szCs w:val="18"/>
                          </w:rPr>
                          <w:br/>
                        </w:r>
                        <w:r>
                          <w:rPr>
                            <w:rStyle w:val="Strong"/>
                            <w:rFonts w:ascii="Arial" w:eastAsia="Times New Roman" w:hAnsi="Arial"/>
                            <w:sz w:val="18"/>
                            <w:szCs w:val="18"/>
                          </w:rPr>
                          <w:t>Več:</w:t>
                        </w:r>
                        <w:r>
                          <w:rPr>
                            <w:rFonts w:ascii="Arial" w:eastAsia="Times New Roman" w:hAnsi="Arial"/>
                            <w:b/>
                            <w:bCs/>
                            <w:color w:val="606060"/>
                            <w:sz w:val="18"/>
                            <w:szCs w:val="18"/>
                          </w:rPr>
                          <w:br/>
                        </w:r>
                        <w:hyperlink r:id="rId7" w:history="1">
                          <w:r>
                            <w:rPr>
                              <w:rStyle w:val="Hyperlink"/>
                              <w:rFonts w:ascii="Arial" w:eastAsia="Times New Roman" w:hAnsi="Arial"/>
                              <w:color w:val="DAA520"/>
                              <w:sz w:val="18"/>
                              <w:szCs w:val="18"/>
                            </w:rPr>
                            <w:t>Platforma</w:t>
                          </w:r>
                        </w:hyperlink>
                      </w:p>
                    </w:tc>
                  </w:tr>
                </w:tbl>
                <w:p w14:paraId="1D49E3AE" w14:textId="77777777" w:rsidR="0073673C" w:rsidRDefault="0073673C">
                  <w:pPr>
                    <w:rPr>
                      <w:rFonts w:eastAsia="Times New Roman" w:cs="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73673C" w14:paraId="0188548A" w14:textId="77777777">
                    <w:tc>
                      <w:tcPr>
                        <w:tcW w:w="0" w:type="auto"/>
                        <w:tcMar>
                          <w:top w:w="0" w:type="dxa"/>
                          <w:left w:w="270" w:type="dxa"/>
                          <w:bottom w:w="135" w:type="dxa"/>
                          <w:right w:w="270" w:type="dxa"/>
                        </w:tcMar>
                        <w:hideMark/>
                      </w:tcPr>
                      <w:p w14:paraId="36B04B2D" w14:textId="77777777" w:rsidR="0073673C" w:rsidRDefault="0073673C">
                        <w:pPr>
                          <w:pStyle w:val="Heading3"/>
                          <w:rPr>
                            <w:rFonts w:eastAsia="Times New Roman"/>
                          </w:rPr>
                        </w:pPr>
                        <w:proofErr w:type="spellStart"/>
                        <w:r>
                          <w:rPr>
                            <w:rStyle w:val="Strong"/>
                            <w:rFonts w:eastAsia="Times New Roman"/>
                            <w:b/>
                            <w:bCs/>
                            <w:color w:val="000080"/>
                          </w:rPr>
                          <w:t>Odobrena</w:t>
                        </w:r>
                        <w:proofErr w:type="spellEnd"/>
                        <w:r>
                          <w:rPr>
                            <w:rStyle w:val="Strong"/>
                            <w:rFonts w:eastAsia="Times New Roman"/>
                            <w:b/>
                            <w:bCs/>
                            <w:color w:val="000080"/>
                          </w:rPr>
                          <w:t xml:space="preserve"> je </w:t>
                        </w:r>
                        <w:proofErr w:type="spellStart"/>
                        <w:r>
                          <w:rPr>
                            <w:rStyle w:val="Strong"/>
                            <w:rFonts w:eastAsia="Times New Roman"/>
                            <w:b/>
                            <w:bCs/>
                            <w:color w:val="000080"/>
                          </w:rPr>
                          <w:t>državna</w:t>
                        </w:r>
                        <w:proofErr w:type="spellEnd"/>
                        <w:r>
                          <w:rPr>
                            <w:rStyle w:val="Strong"/>
                            <w:rFonts w:eastAsia="Times New Roman"/>
                            <w:b/>
                            <w:bCs/>
                            <w:color w:val="000080"/>
                          </w:rPr>
                          <w:t xml:space="preserve"> </w:t>
                        </w:r>
                        <w:proofErr w:type="spellStart"/>
                        <w:r>
                          <w:rPr>
                            <w:rStyle w:val="Strong"/>
                            <w:rFonts w:eastAsia="Times New Roman"/>
                            <w:b/>
                            <w:bCs/>
                            <w:color w:val="000080"/>
                          </w:rPr>
                          <w:t>pomoč</w:t>
                        </w:r>
                        <w:proofErr w:type="spellEnd"/>
                        <w:r>
                          <w:rPr>
                            <w:rStyle w:val="Strong"/>
                            <w:rFonts w:eastAsia="Times New Roman"/>
                            <w:b/>
                            <w:bCs/>
                            <w:color w:val="000080"/>
                          </w:rPr>
                          <w:t xml:space="preserve"> za </w:t>
                        </w:r>
                        <w:proofErr w:type="spellStart"/>
                        <w:r>
                          <w:rPr>
                            <w:rStyle w:val="Strong"/>
                            <w:rFonts w:eastAsia="Times New Roman"/>
                            <w:b/>
                            <w:bCs/>
                            <w:color w:val="000080"/>
                          </w:rPr>
                          <w:t>podporo</w:t>
                        </w:r>
                        <w:proofErr w:type="spellEnd"/>
                        <w:r>
                          <w:rPr>
                            <w:rStyle w:val="Strong"/>
                            <w:rFonts w:eastAsia="Times New Roman"/>
                            <w:b/>
                            <w:bCs/>
                            <w:color w:val="000080"/>
                          </w:rPr>
                          <w:t xml:space="preserve"> </w:t>
                        </w:r>
                        <w:proofErr w:type="spellStart"/>
                        <w:r>
                          <w:rPr>
                            <w:rStyle w:val="Strong"/>
                            <w:rFonts w:eastAsia="Times New Roman"/>
                            <w:b/>
                            <w:bCs/>
                            <w:color w:val="000080"/>
                          </w:rPr>
                          <w:t>ovčerejcem</w:t>
                        </w:r>
                        <w:proofErr w:type="spellEnd"/>
                        <w:r>
                          <w:rPr>
                            <w:rStyle w:val="Strong"/>
                            <w:rFonts w:eastAsia="Times New Roman"/>
                            <w:b/>
                            <w:bCs/>
                            <w:color w:val="000080"/>
                          </w:rPr>
                          <w:t xml:space="preserve"> in </w:t>
                        </w:r>
                        <w:proofErr w:type="spellStart"/>
                        <w:r>
                          <w:rPr>
                            <w:rStyle w:val="Strong"/>
                            <w:rFonts w:eastAsia="Times New Roman"/>
                            <w:b/>
                            <w:bCs/>
                            <w:color w:val="000080"/>
                          </w:rPr>
                          <w:t>kozjerejcem</w:t>
                        </w:r>
                        <w:proofErr w:type="spellEnd"/>
                      </w:p>
                      <w:p w14:paraId="2440C355" w14:textId="7CE85D29" w:rsidR="0073673C" w:rsidRDefault="0073673C">
                        <w:pPr>
                          <w:pStyle w:val="Heading3"/>
                          <w:jc w:val="both"/>
                          <w:rPr>
                            <w:rFonts w:eastAsia="Times New Roman"/>
                          </w:rPr>
                        </w:pPr>
                        <w:r>
                          <w:rPr>
                            <w:rFonts w:eastAsia="Times New Roman"/>
                            <w:noProof/>
                          </w:rPr>
                          <w:drawing>
                            <wp:inline distT="0" distB="0" distL="0" distR="0" wp14:anchorId="31CAE95D" wp14:editId="7981A01C">
                              <wp:extent cx="2543175" cy="1019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019175"/>
                                      </a:xfrm>
                                      <a:prstGeom prst="rect">
                                        <a:avLst/>
                                      </a:prstGeom>
                                      <a:noFill/>
                                      <a:ln>
                                        <a:noFill/>
                                      </a:ln>
                                    </pic:spPr>
                                  </pic:pic>
                                </a:graphicData>
                              </a:graphic>
                            </wp:inline>
                          </w:drawing>
                        </w:r>
                      </w:p>
                      <w:p w14:paraId="63926061" w14:textId="77777777" w:rsidR="0073673C" w:rsidRDefault="0073673C">
                        <w:pPr>
                          <w:spacing w:line="360" w:lineRule="auto"/>
                          <w:jc w:val="both"/>
                          <w:rPr>
                            <w:rFonts w:ascii="Helvetica" w:eastAsia="Times New Roman" w:hAnsi="Helvetica" w:cs="Helvetica"/>
                            <w:color w:val="606060"/>
                            <w:sz w:val="23"/>
                            <w:szCs w:val="23"/>
                          </w:rPr>
                        </w:pPr>
                        <w:r>
                          <w:rPr>
                            <w:rStyle w:val="Strong"/>
                            <w:rFonts w:ascii="Arial" w:eastAsia="Times New Roman" w:hAnsi="Arial"/>
                            <w:sz w:val="18"/>
                            <w:szCs w:val="18"/>
                          </w:rPr>
                          <w:t xml:space="preserve">Evropska komisija je odobrila 820 tisoč evrov vredno slovensko shemo državne pomoči za podporo ovčerejcem in kozjerejcem, ki jih je prizadel izbruh </w:t>
                        </w:r>
                        <w:proofErr w:type="spellStart"/>
                        <w:r>
                          <w:rPr>
                            <w:rStyle w:val="Strong"/>
                            <w:rFonts w:ascii="Arial" w:eastAsia="Times New Roman" w:hAnsi="Arial"/>
                            <w:sz w:val="18"/>
                            <w:szCs w:val="18"/>
                          </w:rPr>
                          <w:t>koronavirusa</w:t>
                        </w:r>
                        <w:proofErr w:type="spellEnd"/>
                        <w:r>
                          <w:rPr>
                            <w:rStyle w:val="Strong"/>
                            <w:rFonts w:ascii="Arial" w:eastAsia="Times New Roman" w:hAnsi="Arial"/>
                            <w:sz w:val="18"/>
                            <w:szCs w:val="18"/>
                          </w:rPr>
                          <w:t>. Pomoč bo v obliki neposrednih nepovratnih sredstev v višini do 225.000 evrov na upravičenca namenjena zadovoljevanju likvidnostnih potreb upravičencev in nadaljevanju njihovih dejavnosti med pandemijo in po njej.</w:t>
                        </w:r>
                        <w:r>
                          <w:rPr>
                            <w:rFonts w:ascii="Arial" w:eastAsia="Times New Roman" w:hAnsi="Arial"/>
                            <w:b/>
                            <w:bCs/>
                            <w:color w:val="606060"/>
                            <w:sz w:val="18"/>
                            <w:szCs w:val="18"/>
                          </w:rPr>
                          <w:br/>
                        </w:r>
                        <w:r>
                          <w:rPr>
                            <w:rStyle w:val="Strong"/>
                            <w:rFonts w:ascii="Arial" w:eastAsia="Times New Roman" w:hAnsi="Arial"/>
                            <w:sz w:val="18"/>
                            <w:szCs w:val="18"/>
                          </w:rPr>
                          <w:t> </w:t>
                        </w:r>
                        <w:r>
                          <w:rPr>
                            <w:rFonts w:ascii="Arial" w:eastAsia="Times New Roman" w:hAnsi="Arial"/>
                            <w:b/>
                            <w:bCs/>
                            <w:color w:val="606060"/>
                            <w:sz w:val="18"/>
                            <w:szCs w:val="18"/>
                          </w:rPr>
                          <w:br/>
                        </w:r>
                        <w:r>
                          <w:rPr>
                            <w:rStyle w:val="Strong"/>
                            <w:rFonts w:ascii="Arial" w:eastAsia="Times New Roman" w:hAnsi="Arial"/>
                            <w:sz w:val="18"/>
                            <w:szCs w:val="18"/>
                          </w:rPr>
                          <w:t>Več:</w:t>
                        </w:r>
                        <w:r>
                          <w:rPr>
                            <w:rFonts w:ascii="Arial" w:eastAsia="Times New Roman" w:hAnsi="Arial"/>
                            <w:b/>
                            <w:bCs/>
                            <w:color w:val="606060"/>
                            <w:sz w:val="18"/>
                            <w:szCs w:val="18"/>
                          </w:rPr>
                          <w:br/>
                        </w:r>
                        <w:hyperlink r:id="rId9" w:history="1">
                          <w:r>
                            <w:rPr>
                              <w:rStyle w:val="Hyperlink"/>
                              <w:rFonts w:ascii="Arial" w:eastAsia="Times New Roman" w:hAnsi="Arial"/>
                              <w:color w:val="DAA520"/>
                              <w:sz w:val="18"/>
                              <w:szCs w:val="18"/>
                            </w:rPr>
                            <w:t>Sklep o odobritvi</w:t>
                          </w:r>
                        </w:hyperlink>
                      </w:p>
                    </w:tc>
                  </w:tr>
                </w:tbl>
                <w:p w14:paraId="661FE9CD" w14:textId="77777777" w:rsidR="0073673C" w:rsidRDefault="0073673C">
                  <w:pPr>
                    <w:rPr>
                      <w:rFonts w:eastAsia="Times New Roman" w:cs="Times New Roman"/>
                      <w:sz w:val="20"/>
                      <w:szCs w:val="20"/>
                    </w:rPr>
                  </w:pPr>
                </w:p>
              </w:tc>
            </w:tr>
          </w:tbl>
          <w:p w14:paraId="0C2F35B4" w14:textId="77777777" w:rsidR="0073673C" w:rsidRDefault="0073673C">
            <w:pPr>
              <w:rPr>
                <w:rFonts w:eastAsia="Times New Roman" w:cs="Times New Roman"/>
                <w:sz w:val="20"/>
                <w:szCs w:val="20"/>
              </w:rPr>
            </w:pPr>
          </w:p>
        </w:tc>
      </w:tr>
    </w:tbl>
    <w:p w14:paraId="528AACBC" w14:textId="77777777" w:rsidR="0073673C" w:rsidRDefault="0073673C" w:rsidP="0073673C">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73673C" w14:paraId="3D976DA8" w14:textId="77777777" w:rsidTr="0073673C">
        <w:trPr>
          <w:hidden/>
        </w:trPr>
        <w:tc>
          <w:tcPr>
            <w:tcW w:w="0" w:type="auto"/>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8486"/>
            </w:tblGrid>
            <w:tr w:rsidR="0073673C" w14:paraId="12CE94FF" w14:textId="77777777">
              <w:trPr>
                <w:hidden/>
              </w:trPr>
              <w:tc>
                <w:tcPr>
                  <w:tcW w:w="0" w:type="auto"/>
                  <w:tcBorders>
                    <w:top w:val="single" w:sz="6" w:space="0" w:color="DAA520"/>
                    <w:left w:val="nil"/>
                    <w:bottom w:val="nil"/>
                    <w:right w:val="nil"/>
                  </w:tcBorders>
                  <w:vAlign w:val="center"/>
                  <w:hideMark/>
                </w:tcPr>
                <w:p w14:paraId="2D117BFE" w14:textId="77777777" w:rsidR="0073673C" w:rsidRDefault="0073673C">
                  <w:pPr>
                    <w:rPr>
                      <w:rFonts w:eastAsia="Times New Roman"/>
                      <w:vanish/>
                      <w:lang w:val="en-BE"/>
                    </w:rPr>
                  </w:pPr>
                </w:p>
              </w:tc>
            </w:tr>
          </w:tbl>
          <w:p w14:paraId="1A36A653" w14:textId="77777777" w:rsidR="0073673C" w:rsidRDefault="0073673C">
            <w:pPr>
              <w:rPr>
                <w:rFonts w:eastAsia="Times New Roman" w:cs="Times New Roman"/>
                <w:sz w:val="20"/>
                <w:szCs w:val="20"/>
              </w:rPr>
            </w:pPr>
          </w:p>
        </w:tc>
      </w:tr>
    </w:tbl>
    <w:p w14:paraId="7556A603" w14:textId="77777777" w:rsidR="0073673C" w:rsidRDefault="0073673C" w:rsidP="0073673C">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73673C" w14:paraId="3AE61799" w14:textId="77777777" w:rsidTr="0073673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13"/>
              <w:gridCol w:w="4513"/>
            </w:tblGrid>
            <w:tr w:rsidR="0073673C" w14:paraId="51934B8C" w14:textId="77777777">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73673C" w14:paraId="15034396" w14:textId="77777777">
                    <w:tc>
                      <w:tcPr>
                        <w:tcW w:w="0" w:type="auto"/>
                        <w:tcMar>
                          <w:top w:w="0" w:type="dxa"/>
                          <w:left w:w="270" w:type="dxa"/>
                          <w:bottom w:w="135" w:type="dxa"/>
                          <w:right w:w="270" w:type="dxa"/>
                        </w:tcMar>
                        <w:hideMark/>
                      </w:tcPr>
                      <w:p w14:paraId="182BB515" w14:textId="37D3C0F6" w:rsidR="0073673C" w:rsidRDefault="0073673C">
                        <w:pPr>
                          <w:pStyle w:val="Heading3"/>
                          <w:rPr>
                            <w:rFonts w:eastAsia="Times New Roman"/>
                          </w:rPr>
                        </w:pPr>
                        <w:proofErr w:type="spellStart"/>
                        <w:r>
                          <w:rPr>
                            <w:rStyle w:val="Strong"/>
                            <w:rFonts w:eastAsia="Times New Roman"/>
                            <w:b/>
                            <w:bCs/>
                            <w:color w:val="000080"/>
                          </w:rPr>
                          <w:t>Poročilo</w:t>
                        </w:r>
                        <w:proofErr w:type="spellEnd"/>
                        <w:r>
                          <w:rPr>
                            <w:rStyle w:val="Strong"/>
                            <w:rFonts w:eastAsia="Times New Roman"/>
                            <w:b/>
                            <w:bCs/>
                            <w:color w:val="000080"/>
                          </w:rPr>
                          <w:t xml:space="preserve"> o </w:t>
                        </w:r>
                        <w:proofErr w:type="spellStart"/>
                        <w:r>
                          <w:rPr>
                            <w:rStyle w:val="Strong"/>
                            <w:rFonts w:eastAsia="Times New Roman"/>
                            <w:b/>
                            <w:bCs/>
                            <w:color w:val="000080"/>
                          </w:rPr>
                          <w:t>pravilih</w:t>
                        </w:r>
                        <w:proofErr w:type="spellEnd"/>
                        <w:r>
                          <w:rPr>
                            <w:rStyle w:val="Strong"/>
                            <w:rFonts w:eastAsia="Times New Roman"/>
                            <w:b/>
                            <w:bCs/>
                            <w:color w:val="000080"/>
                          </w:rPr>
                          <w:t xml:space="preserve"> za </w:t>
                        </w:r>
                        <w:proofErr w:type="spellStart"/>
                        <w:r>
                          <w:rPr>
                            <w:rStyle w:val="Strong"/>
                            <w:rFonts w:eastAsia="Times New Roman"/>
                            <w:b/>
                            <w:bCs/>
                            <w:color w:val="000080"/>
                          </w:rPr>
                          <w:t>državne</w:t>
                        </w:r>
                        <w:proofErr w:type="spellEnd"/>
                        <w:r>
                          <w:rPr>
                            <w:rStyle w:val="Strong"/>
                            <w:rFonts w:eastAsia="Times New Roman"/>
                            <w:b/>
                            <w:bCs/>
                            <w:color w:val="000080"/>
                          </w:rPr>
                          <w:t xml:space="preserve"> </w:t>
                        </w:r>
                        <w:proofErr w:type="spellStart"/>
                        <w:r>
                          <w:rPr>
                            <w:rStyle w:val="Strong"/>
                            <w:rFonts w:eastAsia="Times New Roman"/>
                            <w:b/>
                            <w:bCs/>
                            <w:color w:val="000080"/>
                          </w:rPr>
                          <w:t>pomoči</w:t>
                        </w:r>
                        <w:proofErr w:type="spellEnd"/>
                        <w:r>
                          <w:rPr>
                            <w:rStyle w:val="Strong"/>
                            <w:rFonts w:eastAsia="Times New Roman"/>
                            <w:b/>
                            <w:bCs/>
                            <w:color w:val="000080"/>
                          </w:rPr>
                          <w:t xml:space="preserve"> v </w:t>
                        </w:r>
                        <w:proofErr w:type="spellStart"/>
                        <w:r>
                          <w:rPr>
                            <w:rStyle w:val="Strong"/>
                            <w:rFonts w:eastAsia="Times New Roman"/>
                            <w:b/>
                            <w:bCs/>
                            <w:color w:val="000080"/>
                          </w:rPr>
                          <w:t>kmetijstvu</w:t>
                        </w:r>
                        <w:proofErr w:type="spellEnd"/>
                        <w:r>
                          <w:rPr>
                            <w:rStyle w:val="Strong"/>
                            <w:rFonts w:eastAsia="Times New Roman"/>
                            <w:b/>
                            <w:bCs/>
                            <w:color w:val="000080"/>
                          </w:rPr>
                          <w:t xml:space="preserve">, </w:t>
                        </w:r>
                        <w:proofErr w:type="spellStart"/>
                        <w:r>
                          <w:rPr>
                            <w:rStyle w:val="Strong"/>
                            <w:rFonts w:eastAsia="Times New Roman"/>
                            <w:b/>
                            <w:bCs/>
                            <w:color w:val="000080"/>
                          </w:rPr>
                          <w:t>gozdarstvu</w:t>
                        </w:r>
                        <w:proofErr w:type="spellEnd"/>
                        <w:r>
                          <w:rPr>
                            <w:rStyle w:val="Strong"/>
                            <w:rFonts w:eastAsia="Times New Roman"/>
                            <w:b/>
                            <w:bCs/>
                            <w:color w:val="000080"/>
                          </w:rPr>
                          <w:t xml:space="preserve"> </w:t>
                        </w:r>
                        <w:r>
                          <w:rPr>
                            <w:rStyle w:val="Strong"/>
                            <w:rFonts w:eastAsia="Times New Roman"/>
                            <w:b/>
                            <w:bCs/>
                            <w:color w:val="000080"/>
                          </w:rPr>
                          <w:lastRenderedPageBreak/>
                          <w:t xml:space="preserve">in za </w:t>
                        </w:r>
                        <w:proofErr w:type="spellStart"/>
                        <w:r>
                          <w:rPr>
                            <w:rStyle w:val="Strong"/>
                            <w:rFonts w:eastAsia="Times New Roman"/>
                            <w:b/>
                            <w:bCs/>
                            <w:color w:val="000080"/>
                          </w:rPr>
                          <w:t>podeželje</w:t>
                        </w:r>
                        <w:proofErr w:type="spellEnd"/>
                        <w:r>
                          <w:rPr>
                            <w:rFonts w:eastAsia="Times New Roman"/>
                          </w:rPr>
                          <w:br/>
                        </w:r>
                        <w:r>
                          <w:rPr>
                            <w:rFonts w:eastAsia="Times New Roman"/>
                            <w:noProof/>
                          </w:rPr>
                          <w:drawing>
                            <wp:inline distT="0" distB="0" distL="0" distR="0" wp14:anchorId="50676ED9" wp14:editId="78FA5D21">
                              <wp:extent cx="2543175" cy="1019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1019175"/>
                                      </a:xfrm>
                                      <a:prstGeom prst="rect">
                                        <a:avLst/>
                                      </a:prstGeom>
                                      <a:noFill/>
                                      <a:ln>
                                        <a:noFill/>
                                      </a:ln>
                                    </pic:spPr>
                                  </pic:pic>
                                </a:graphicData>
                              </a:graphic>
                            </wp:inline>
                          </w:drawing>
                        </w:r>
                      </w:p>
                      <w:p w14:paraId="5FCEA0FF" w14:textId="77777777" w:rsidR="0073673C" w:rsidRDefault="0073673C">
                        <w:pPr>
                          <w:spacing w:line="360" w:lineRule="auto"/>
                          <w:jc w:val="both"/>
                          <w:rPr>
                            <w:rFonts w:ascii="Helvetica" w:eastAsia="Times New Roman" w:hAnsi="Helvetica" w:cs="Helvetica"/>
                            <w:color w:val="606060"/>
                            <w:sz w:val="23"/>
                            <w:szCs w:val="23"/>
                          </w:rPr>
                        </w:pPr>
                        <w:r>
                          <w:rPr>
                            <w:rStyle w:val="Strong"/>
                            <w:rFonts w:ascii="Arial" w:eastAsia="Times New Roman" w:hAnsi="Arial"/>
                            <w:sz w:val="18"/>
                            <w:szCs w:val="18"/>
                          </w:rPr>
                          <w:t>Pravila za državne pomoči za področje kmetijstva, gozdarstva in razvoj podeželja delujejo dobro in ustrezajo namenu, je Evropska komisija ugotovila v poročilu o oceni teh pomoči.</w:t>
                        </w:r>
                        <w:r>
                          <w:rPr>
                            <w:rFonts w:ascii="Arial" w:eastAsia="Times New Roman" w:hAnsi="Arial"/>
                            <w:b/>
                            <w:bCs/>
                            <w:color w:val="606060"/>
                            <w:sz w:val="18"/>
                            <w:szCs w:val="18"/>
                          </w:rPr>
                          <w:br/>
                        </w:r>
                        <w:r>
                          <w:rPr>
                            <w:rStyle w:val="Strong"/>
                            <w:rFonts w:ascii="Arial" w:eastAsia="Times New Roman" w:hAnsi="Arial"/>
                            <w:sz w:val="18"/>
                            <w:szCs w:val="18"/>
                          </w:rPr>
                          <w:t> </w:t>
                        </w:r>
                        <w:r>
                          <w:rPr>
                            <w:rFonts w:ascii="Arial" w:eastAsia="Times New Roman" w:hAnsi="Arial"/>
                            <w:b/>
                            <w:bCs/>
                            <w:color w:val="606060"/>
                            <w:sz w:val="18"/>
                            <w:szCs w:val="18"/>
                          </w:rPr>
                          <w:br/>
                        </w:r>
                        <w:r>
                          <w:rPr>
                            <w:rStyle w:val="Strong"/>
                            <w:rFonts w:ascii="Arial" w:eastAsia="Times New Roman" w:hAnsi="Arial"/>
                            <w:sz w:val="18"/>
                            <w:szCs w:val="18"/>
                          </w:rPr>
                          <w:t>Več:</w:t>
                        </w:r>
                        <w:r>
                          <w:rPr>
                            <w:rFonts w:ascii="Arial" w:eastAsia="Times New Roman" w:hAnsi="Arial"/>
                            <w:b/>
                            <w:bCs/>
                            <w:color w:val="606060"/>
                            <w:sz w:val="18"/>
                            <w:szCs w:val="18"/>
                          </w:rPr>
                          <w:br/>
                        </w:r>
                        <w:hyperlink r:id="rId11" w:history="1">
                          <w:r>
                            <w:rPr>
                              <w:rStyle w:val="Hyperlink"/>
                              <w:rFonts w:ascii="Arial" w:eastAsia="Times New Roman" w:hAnsi="Arial"/>
                              <w:color w:val="DAA520"/>
                              <w:sz w:val="18"/>
                              <w:szCs w:val="18"/>
                            </w:rPr>
                            <w:t>Spletna stran s povezavo na delovni dokument služb Evropske komisije s poročilom</w:t>
                          </w:r>
                        </w:hyperlink>
                      </w:p>
                    </w:tc>
                  </w:tr>
                </w:tbl>
                <w:p w14:paraId="39448904" w14:textId="77777777" w:rsidR="0073673C" w:rsidRDefault="0073673C">
                  <w:pPr>
                    <w:rPr>
                      <w:rFonts w:eastAsia="Times New Roman" w:cs="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73673C" w14:paraId="66E67F64" w14:textId="77777777">
                    <w:tc>
                      <w:tcPr>
                        <w:tcW w:w="0" w:type="auto"/>
                        <w:tcMar>
                          <w:top w:w="0" w:type="dxa"/>
                          <w:left w:w="270" w:type="dxa"/>
                          <w:bottom w:w="135" w:type="dxa"/>
                          <w:right w:w="270" w:type="dxa"/>
                        </w:tcMar>
                        <w:hideMark/>
                      </w:tcPr>
                      <w:p w14:paraId="154928C9" w14:textId="77777777" w:rsidR="0073673C" w:rsidRDefault="0073673C">
                        <w:pPr>
                          <w:pStyle w:val="Heading3"/>
                          <w:rPr>
                            <w:rFonts w:eastAsia="Times New Roman"/>
                          </w:rPr>
                        </w:pPr>
                        <w:proofErr w:type="spellStart"/>
                        <w:r>
                          <w:rPr>
                            <w:rStyle w:val="Strong"/>
                            <w:rFonts w:eastAsia="Times New Roman"/>
                            <w:b/>
                            <w:bCs/>
                            <w:color w:val="000080"/>
                          </w:rPr>
                          <w:lastRenderedPageBreak/>
                          <w:t>Načela</w:t>
                        </w:r>
                        <w:proofErr w:type="spellEnd"/>
                        <w:r>
                          <w:rPr>
                            <w:rStyle w:val="Strong"/>
                            <w:rFonts w:eastAsia="Times New Roman"/>
                            <w:b/>
                            <w:bCs/>
                            <w:color w:val="000080"/>
                          </w:rPr>
                          <w:t xml:space="preserve"> za </w:t>
                        </w:r>
                        <w:proofErr w:type="spellStart"/>
                        <w:r>
                          <w:rPr>
                            <w:rStyle w:val="Strong"/>
                            <w:rFonts w:eastAsia="Times New Roman"/>
                            <w:b/>
                            <w:bCs/>
                            <w:color w:val="000080"/>
                          </w:rPr>
                          <w:t>spodbujanje</w:t>
                        </w:r>
                        <w:proofErr w:type="spellEnd"/>
                        <w:r>
                          <w:rPr>
                            <w:rStyle w:val="Strong"/>
                            <w:rFonts w:eastAsia="Times New Roman"/>
                            <w:b/>
                            <w:bCs/>
                            <w:color w:val="000080"/>
                          </w:rPr>
                          <w:t xml:space="preserve"> in </w:t>
                        </w:r>
                        <w:proofErr w:type="spellStart"/>
                        <w:r>
                          <w:rPr>
                            <w:rStyle w:val="Strong"/>
                            <w:rFonts w:eastAsia="Times New Roman"/>
                            <w:b/>
                            <w:bCs/>
                            <w:color w:val="000080"/>
                          </w:rPr>
                          <w:t>ohranjanje</w:t>
                        </w:r>
                        <w:proofErr w:type="spellEnd"/>
                        <w:r>
                          <w:rPr>
                            <w:rStyle w:val="Strong"/>
                            <w:rFonts w:eastAsia="Times New Roman"/>
                            <w:b/>
                            <w:bCs/>
                            <w:color w:val="000080"/>
                          </w:rPr>
                          <w:t xml:space="preserve"> </w:t>
                        </w:r>
                        <w:proofErr w:type="spellStart"/>
                        <w:r>
                          <w:rPr>
                            <w:rStyle w:val="Strong"/>
                            <w:rFonts w:eastAsia="Times New Roman"/>
                            <w:b/>
                            <w:bCs/>
                            <w:color w:val="000080"/>
                          </w:rPr>
                          <w:t>vrednot</w:t>
                        </w:r>
                        <w:proofErr w:type="spellEnd"/>
                        <w:r>
                          <w:rPr>
                            <w:rStyle w:val="Strong"/>
                            <w:rFonts w:eastAsia="Times New Roman"/>
                            <w:b/>
                            <w:bCs/>
                            <w:color w:val="000080"/>
                          </w:rPr>
                          <w:t xml:space="preserve"> EU v </w:t>
                        </w:r>
                        <w:proofErr w:type="spellStart"/>
                        <w:r>
                          <w:rPr>
                            <w:rStyle w:val="Strong"/>
                            <w:rFonts w:eastAsia="Times New Roman"/>
                            <w:b/>
                            <w:bCs/>
                            <w:color w:val="000080"/>
                          </w:rPr>
                          <w:t>digitalnem</w:t>
                        </w:r>
                        <w:proofErr w:type="spellEnd"/>
                        <w:r>
                          <w:rPr>
                            <w:rStyle w:val="Strong"/>
                            <w:rFonts w:eastAsia="Times New Roman"/>
                            <w:b/>
                            <w:bCs/>
                            <w:color w:val="000080"/>
                          </w:rPr>
                          <w:t xml:space="preserve"> </w:t>
                        </w:r>
                        <w:proofErr w:type="spellStart"/>
                        <w:r>
                          <w:rPr>
                            <w:rStyle w:val="Strong"/>
                            <w:rFonts w:eastAsia="Times New Roman"/>
                            <w:b/>
                            <w:bCs/>
                            <w:color w:val="000080"/>
                          </w:rPr>
                          <w:t>prostoru</w:t>
                        </w:r>
                        <w:proofErr w:type="spellEnd"/>
                      </w:p>
                      <w:p w14:paraId="32AE61B1" w14:textId="282B94CB" w:rsidR="0073673C" w:rsidRDefault="0073673C">
                        <w:pPr>
                          <w:spacing w:line="360" w:lineRule="auto"/>
                          <w:jc w:val="both"/>
                          <w:rPr>
                            <w:rFonts w:ascii="Helvetica" w:eastAsia="Times New Roman" w:hAnsi="Helvetica" w:cs="Helvetica"/>
                            <w:color w:val="606060"/>
                            <w:sz w:val="23"/>
                            <w:szCs w:val="23"/>
                          </w:rPr>
                        </w:pPr>
                        <w:r>
                          <w:rPr>
                            <w:rFonts w:ascii="Helvetica" w:eastAsia="Times New Roman" w:hAnsi="Helvetica" w:cs="Helvetica"/>
                            <w:noProof/>
                            <w:color w:val="606060"/>
                            <w:sz w:val="23"/>
                            <w:szCs w:val="23"/>
                          </w:rPr>
                          <w:lastRenderedPageBreak/>
                          <w:drawing>
                            <wp:inline distT="0" distB="0" distL="0" distR="0" wp14:anchorId="2B146169" wp14:editId="3A7B52FD">
                              <wp:extent cx="2543175" cy="1019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1019175"/>
                                      </a:xfrm>
                                      <a:prstGeom prst="rect">
                                        <a:avLst/>
                                      </a:prstGeom>
                                      <a:noFill/>
                                      <a:ln>
                                        <a:noFill/>
                                      </a:ln>
                                    </pic:spPr>
                                  </pic:pic>
                                </a:graphicData>
                              </a:graphic>
                            </wp:inline>
                          </w:drawing>
                        </w:r>
                        <w:r>
                          <w:rPr>
                            <w:rFonts w:ascii="Helvetica" w:eastAsia="Times New Roman" w:hAnsi="Helvetica" w:cs="Helvetica"/>
                            <w:color w:val="606060"/>
                            <w:sz w:val="23"/>
                            <w:szCs w:val="23"/>
                          </w:rPr>
                          <w:br/>
                        </w:r>
                        <w:r>
                          <w:rPr>
                            <w:rStyle w:val="Strong"/>
                            <w:rFonts w:ascii="Arial" w:eastAsia="Times New Roman" w:hAnsi="Arial"/>
                            <w:sz w:val="18"/>
                            <w:szCs w:val="18"/>
                          </w:rPr>
                          <w:t>Evropska komisija prek javnega posvetovanja do 2. septembra zbira mnenja in predloge o oblikovanju sklopa načel za spodbujanje in ohranjanje vrednot EU v digitalnem prostoru.. Evropska komisija obljublja, da bo predloge in mnenja iz javne razprave vključila v skupno medinstitucionalno izjavo o digitalnih načelih. Objava predloga je predvidena do konca leta 2021.</w:t>
                        </w:r>
                        <w:r>
                          <w:rPr>
                            <w:rFonts w:ascii="Arial" w:eastAsia="Times New Roman" w:hAnsi="Arial"/>
                            <w:b/>
                            <w:bCs/>
                            <w:color w:val="606060"/>
                            <w:sz w:val="18"/>
                            <w:szCs w:val="18"/>
                          </w:rPr>
                          <w:br/>
                        </w:r>
                        <w:r>
                          <w:rPr>
                            <w:rStyle w:val="Strong"/>
                            <w:rFonts w:ascii="Arial" w:eastAsia="Times New Roman" w:hAnsi="Arial"/>
                            <w:sz w:val="18"/>
                            <w:szCs w:val="18"/>
                          </w:rPr>
                          <w:t> </w:t>
                        </w:r>
                        <w:r>
                          <w:rPr>
                            <w:rFonts w:ascii="Arial" w:eastAsia="Times New Roman" w:hAnsi="Arial"/>
                            <w:b/>
                            <w:bCs/>
                            <w:color w:val="606060"/>
                            <w:sz w:val="18"/>
                            <w:szCs w:val="18"/>
                          </w:rPr>
                          <w:br/>
                        </w:r>
                        <w:r>
                          <w:rPr>
                            <w:rStyle w:val="Strong"/>
                            <w:rFonts w:ascii="Arial" w:eastAsia="Times New Roman" w:hAnsi="Arial"/>
                            <w:sz w:val="18"/>
                            <w:szCs w:val="18"/>
                          </w:rPr>
                          <w:t>Več:</w:t>
                        </w:r>
                        <w:r>
                          <w:rPr>
                            <w:rFonts w:ascii="Arial" w:eastAsia="Times New Roman" w:hAnsi="Arial"/>
                            <w:b/>
                            <w:bCs/>
                            <w:color w:val="606060"/>
                            <w:sz w:val="18"/>
                            <w:szCs w:val="18"/>
                          </w:rPr>
                          <w:br/>
                        </w:r>
                        <w:hyperlink r:id="rId13" w:history="1">
                          <w:r>
                            <w:rPr>
                              <w:rStyle w:val="Hyperlink"/>
                              <w:rFonts w:ascii="Arial" w:eastAsia="Times New Roman" w:hAnsi="Arial"/>
                              <w:color w:val="DAA520"/>
                              <w:sz w:val="18"/>
                              <w:szCs w:val="18"/>
                            </w:rPr>
                            <w:t>Spletna stran z informacijami o pobudi in povezavo na vprašalnik</w:t>
                          </w:r>
                        </w:hyperlink>
                      </w:p>
                    </w:tc>
                  </w:tr>
                </w:tbl>
                <w:p w14:paraId="33B21318" w14:textId="77777777" w:rsidR="0073673C" w:rsidRDefault="0073673C">
                  <w:pPr>
                    <w:rPr>
                      <w:rFonts w:eastAsia="Times New Roman" w:cs="Times New Roman"/>
                      <w:sz w:val="20"/>
                      <w:szCs w:val="20"/>
                    </w:rPr>
                  </w:pPr>
                </w:p>
              </w:tc>
            </w:tr>
          </w:tbl>
          <w:p w14:paraId="1AC60CCF" w14:textId="77777777" w:rsidR="0073673C" w:rsidRDefault="0073673C">
            <w:pPr>
              <w:rPr>
                <w:rFonts w:eastAsia="Times New Roman" w:cs="Times New Roman"/>
                <w:sz w:val="20"/>
                <w:szCs w:val="20"/>
              </w:rPr>
            </w:pPr>
          </w:p>
        </w:tc>
      </w:tr>
    </w:tbl>
    <w:p w14:paraId="28241D7A" w14:textId="77777777" w:rsidR="0073673C" w:rsidRDefault="0073673C" w:rsidP="0073673C">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73673C" w14:paraId="5DB65684" w14:textId="77777777" w:rsidTr="0073673C">
        <w:trPr>
          <w:hidden/>
        </w:trPr>
        <w:tc>
          <w:tcPr>
            <w:tcW w:w="0" w:type="auto"/>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8486"/>
            </w:tblGrid>
            <w:tr w:rsidR="0073673C" w14:paraId="640A02E3" w14:textId="77777777">
              <w:trPr>
                <w:hidden/>
              </w:trPr>
              <w:tc>
                <w:tcPr>
                  <w:tcW w:w="0" w:type="auto"/>
                  <w:tcBorders>
                    <w:top w:val="single" w:sz="6" w:space="0" w:color="DAA520"/>
                    <w:left w:val="nil"/>
                    <w:bottom w:val="nil"/>
                    <w:right w:val="nil"/>
                  </w:tcBorders>
                  <w:vAlign w:val="center"/>
                  <w:hideMark/>
                </w:tcPr>
                <w:p w14:paraId="0C8BA372" w14:textId="77777777" w:rsidR="0073673C" w:rsidRDefault="0073673C">
                  <w:pPr>
                    <w:rPr>
                      <w:rFonts w:eastAsia="Times New Roman"/>
                      <w:vanish/>
                      <w:lang w:val="en-BE"/>
                    </w:rPr>
                  </w:pPr>
                </w:p>
              </w:tc>
            </w:tr>
          </w:tbl>
          <w:p w14:paraId="6F1D9A53" w14:textId="77777777" w:rsidR="0073673C" w:rsidRDefault="0073673C">
            <w:pPr>
              <w:rPr>
                <w:rFonts w:eastAsia="Times New Roman" w:cs="Times New Roman"/>
                <w:sz w:val="20"/>
                <w:szCs w:val="20"/>
              </w:rPr>
            </w:pPr>
          </w:p>
        </w:tc>
      </w:tr>
    </w:tbl>
    <w:p w14:paraId="3721E33D" w14:textId="77777777" w:rsidR="0073673C" w:rsidRDefault="0073673C" w:rsidP="0073673C">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73673C" w14:paraId="050D4950" w14:textId="77777777" w:rsidTr="0073673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13"/>
              <w:gridCol w:w="4513"/>
            </w:tblGrid>
            <w:tr w:rsidR="0073673C" w14:paraId="57A1B809" w14:textId="77777777">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73673C" w14:paraId="70B49BE4" w14:textId="77777777">
                    <w:tc>
                      <w:tcPr>
                        <w:tcW w:w="0" w:type="auto"/>
                        <w:tcMar>
                          <w:top w:w="0" w:type="dxa"/>
                          <w:left w:w="270" w:type="dxa"/>
                          <w:bottom w:w="135" w:type="dxa"/>
                          <w:right w:w="270" w:type="dxa"/>
                        </w:tcMar>
                        <w:hideMark/>
                      </w:tcPr>
                      <w:p w14:paraId="2A177A78" w14:textId="043E0940" w:rsidR="0073673C" w:rsidRDefault="0073673C">
                        <w:pPr>
                          <w:pStyle w:val="Heading3"/>
                          <w:rPr>
                            <w:rFonts w:eastAsia="Times New Roman"/>
                          </w:rPr>
                        </w:pPr>
                        <w:proofErr w:type="spellStart"/>
                        <w:r>
                          <w:rPr>
                            <w:rStyle w:val="Strong"/>
                            <w:rFonts w:eastAsia="Times New Roman"/>
                            <w:b/>
                            <w:bCs/>
                            <w:color w:val="000080"/>
                          </w:rPr>
                          <w:t>Posvetovanje</w:t>
                        </w:r>
                        <w:proofErr w:type="spellEnd"/>
                        <w:r>
                          <w:rPr>
                            <w:rStyle w:val="Strong"/>
                            <w:rFonts w:eastAsia="Times New Roman"/>
                            <w:b/>
                            <w:bCs/>
                            <w:color w:val="000080"/>
                          </w:rPr>
                          <w:t xml:space="preserve"> o </w:t>
                        </w:r>
                        <w:proofErr w:type="spellStart"/>
                        <w:r>
                          <w:rPr>
                            <w:rStyle w:val="Strong"/>
                            <w:rFonts w:eastAsia="Times New Roman"/>
                            <w:b/>
                            <w:bCs/>
                            <w:color w:val="000080"/>
                          </w:rPr>
                          <w:t>strategiji</w:t>
                        </w:r>
                        <w:proofErr w:type="spellEnd"/>
                        <w:r>
                          <w:rPr>
                            <w:rStyle w:val="Strong"/>
                            <w:rFonts w:eastAsia="Times New Roman"/>
                            <w:b/>
                            <w:bCs/>
                            <w:color w:val="000080"/>
                          </w:rPr>
                          <w:t xml:space="preserve"> EU za male </w:t>
                        </w:r>
                        <w:proofErr w:type="spellStart"/>
                        <w:r>
                          <w:rPr>
                            <w:rStyle w:val="Strong"/>
                            <w:rFonts w:eastAsia="Times New Roman"/>
                            <w:b/>
                            <w:bCs/>
                            <w:color w:val="000080"/>
                          </w:rPr>
                          <w:t>vlagatelje</w:t>
                        </w:r>
                        <w:proofErr w:type="spellEnd"/>
                        <w:r>
                          <w:rPr>
                            <w:rFonts w:eastAsia="Times New Roman"/>
                          </w:rPr>
                          <w:br/>
                        </w:r>
                        <w:r>
                          <w:rPr>
                            <w:rFonts w:eastAsia="Times New Roman"/>
                          </w:rPr>
                          <w:br/>
                        </w:r>
                        <w:r>
                          <w:rPr>
                            <w:rFonts w:eastAsia="Times New Roman"/>
                            <w:noProof/>
                          </w:rPr>
                          <w:drawing>
                            <wp:inline distT="0" distB="0" distL="0" distR="0" wp14:anchorId="47E9C62C" wp14:editId="1930E7EC">
                              <wp:extent cx="2543175" cy="1019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3175" cy="1019175"/>
                                      </a:xfrm>
                                      <a:prstGeom prst="rect">
                                        <a:avLst/>
                                      </a:prstGeom>
                                      <a:noFill/>
                                      <a:ln>
                                        <a:noFill/>
                                      </a:ln>
                                    </pic:spPr>
                                  </pic:pic>
                                </a:graphicData>
                              </a:graphic>
                            </wp:inline>
                          </w:drawing>
                        </w:r>
                      </w:p>
                      <w:p w14:paraId="61C2293B" w14:textId="77777777" w:rsidR="0073673C" w:rsidRDefault="0073673C">
                        <w:pPr>
                          <w:spacing w:line="360" w:lineRule="auto"/>
                          <w:jc w:val="both"/>
                          <w:rPr>
                            <w:rFonts w:ascii="Helvetica" w:eastAsia="Times New Roman" w:hAnsi="Helvetica" w:cs="Helvetica"/>
                            <w:color w:val="606060"/>
                            <w:sz w:val="23"/>
                            <w:szCs w:val="23"/>
                          </w:rPr>
                        </w:pPr>
                        <w:r>
                          <w:rPr>
                            <w:rStyle w:val="Strong"/>
                            <w:rFonts w:ascii="Arial" w:eastAsia="Times New Roman" w:hAnsi="Arial"/>
                            <w:sz w:val="18"/>
                            <w:szCs w:val="18"/>
                          </w:rPr>
                          <w:t>Evropska komisija prek javnega posvetovanja do 3. avgusta zbira mnenja in predloge  o strategiji EU za male vlagatelje, ki jo namerava pripraviti v prvi polovici leta 2022.</w:t>
                        </w:r>
                        <w:r>
                          <w:rPr>
                            <w:rFonts w:ascii="Arial" w:eastAsia="Times New Roman" w:hAnsi="Arial"/>
                            <w:b/>
                            <w:bCs/>
                            <w:color w:val="606060"/>
                            <w:sz w:val="18"/>
                            <w:szCs w:val="18"/>
                          </w:rPr>
                          <w:br/>
                        </w:r>
                        <w:r>
                          <w:rPr>
                            <w:rStyle w:val="Strong"/>
                            <w:rFonts w:ascii="Arial" w:eastAsia="Times New Roman" w:hAnsi="Arial"/>
                            <w:sz w:val="18"/>
                            <w:szCs w:val="18"/>
                          </w:rPr>
                          <w:t> </w:t>
                        </w:r>
                        <w:r>
                          <w:rPr>
                            <w:rFonts w:ascii="Arial" w:eastAsia="Times New Roman" w:hAnsi="Arial"/>
                            <w:b/>
                            <w:bCs/>
                            <w:color w:val="606060"/>
                            <w:sz w:val="18"/>
                            <w:szCs w:val="18"/>
                          </w:rPr>
                          <w:br/>
                        </w:r>
                        <w:r>
                          <w:rPr>
                            <w:rStyle w:val="Strong"/>
                            <w:rFonts w:ascii="Arial" w:eastAsia="Times New Roman" w:hAnsi="Arial"/>
                            <w:sz w:val="18"/>
                            <w:szCs w:val="18"/>
                          </w:rPr>
                          <w:t>Več:</w:t>
                        </w:r>
                        <w:r>
                          <w:rPr>
                            <w:rFonts w:ascii="Arial" w:eastAsia="Times New Roman" w:hAnsi="Arial"/>
                            <w:b/>
                            <w:bCs/>
                            <w:color w:val="606060"/>
                            <w:sz w:val="18"/>
                            <w:szCs w:val="18"/>
                          </w:rPr>
                          <w:br/>
                        </w:r>
                        <w:hyperlink r:id="rId15" w:history="1">
                          <w:r>
                            <w:rPr>
                              <w:rStyle w:val="Hyperlink"/>
                              <w:rFonts w:ascii="Arial" w:eastAsia="Times New Roman" w:hAnsi="Arial"/>
                              <w:color w:val="DAA520"/>
                              <w:sz w:val="18"/>
                              <w:szCs w:val="18"/>
                            </w:rPr>
                            <w:t>Spletna stran javnega posvetovanja</w:t>
                          </w:r>
                        </w:hyperlink>
                      </w:p>
                    </w:tc>
                  </w:tr>
                </w:tbl>
                <w:p w14:paraId="5BCD6367" w14:textId="77777777" w:rsidR="0073673C" w:rsidRDefault="0073673C">
                  <w:pPr>
                    <w:rPr>
                      <w:rFonts w:eastAsia="Times New Roman" w:cs="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73673C" w14:paraId="275EAA6A" w14:textId="77777777">
                    <w:tc>
                      <w:tcPr>
                        <w:tcW w:w="0" w:type="auto"/>
                        <w:tcMar>
                          <w:top w:w="0" w:type="dxa"/>
                          <w:left w:w="270" w:type="dxa"/>
                          <w:bottom w:w="135" w:type="dxa"/>
                          <w:right w:w="270" w:type="dxa"/>
                        </w:tcMar>
                        <w:hideMark/>
                      </w:tcPr>
                      <w:p w14:paraId="716B3DB5" w14:textId="77777777" w:rsidR="0073673C" w:rsidRDefault="0073673C">
                        <w:pPr>
                          <w:pStyle w:val="Heading3"/>
                          <w:rPr>
                            <w:rFonts w:eastAsia="Times New Roman"/>
                          </w:rPr>
                        </w:pPr>
                        <w:proofErr w:type="spellStart"/>
                        <w:r>
                          <w:rPr>
                            <w:rStyle w:val="Strong"/>
                            <w:rFonts w:eastAsia="Times New Roman"/>
                            <w:b/>
                            <w:bCs/>
                            <w:color w:val="000080"/>
                          </w:rPr>
                          <w:t>Predstavitev</w:t>
                        </w:r>
                        <w:proofErr w:type="spellEnd"/>
                        <w:r>
                          <w:rPr>
                            <w:rStyle w:val="Strong"/>
                            <w:rFonts w:eastAsia="Times New Roman"/>
                            <w:b/>
                            <w:bCs/>
                            <w:color w:val="000080"/>
                          </w:rPr>
                          <w:t xml:space="preserve"> </w:t>
                        </w:r>
                        <w:proofErr w:type="spellStart"/>
                        <w:r>
                          <w:rPr>
                            <w:rStyle w:val="Strong"/>
                            <w:rFonts w:eastAsia="Times New Roman"/>
                            <w:b/>
                            <w:bCs/>
                            <w:color w:val="000080"/>
                          </w:rPr>
                          <w:t>storitev</w:t>
                        </w:r>
                        <w:proofErr w:type="spellEnd"/>
                        <w:r>
                          <w:rPr>
                            <w:rStyle w:val="Strong"/>
                            <w:rFonts w:eastAsia="Times New Roman"/>
                            <w:b/>
                            <w:bCs/>
                            <w:color w:val="000080"/>
                          </w:rPr>
                          <w:t xml:space="preserve"> </w:t>
                        </w:r>
                        <w:proofErr w:type="spellStart"/>
                        <w:r>
                          <w:rPr>
                            <w:rStyle w:val="Strong"/>
                            <w:rFonts w:eastAsia="Times New Roman"/>
                            <w:b/>
                            <w:bCs/>
                            <w:color w:val="000080"/>
                          </w:rPr>
                          <w:t>programa</w:t>
                        </w:r>
                        <w:proofErr w:type="spellEnd"/>
                        <w:r>
                          <w:rPr>
                            <w:rStyle w:val="Strong"/>
                            <w:rFonts w:eastAsia="Times New Roman"/>
                            <w:b/>
                            <w:bCs/>
                            <w:color w:val="000080"/>
                          </w:rPr>
                          <w:t xml:space="preserve"> COSME za mala in </w:t>
                        </w:r>
                        <w:proofErr w:type="spellStart"/>
                        <w:r>
                          <w:rPr>
                            <w:rStyle w:val="Strong"/>
                            <w:rFonts w:eastAsia="Times New Roman"/>
                            <w:b/>
                            <w:bCs/>
                            <w:color w:val="000080"/>
                          </w:rPr>
                          <w:t>srednja</w:t>
                        </w:r>
                        <w:proofErr w:type="spellEnd"/>
                        <w:r>
                          <w:rPr>
                            <w:rStyle w:val="Strong"/>
                            <w:rFonts w:eastAsia="Times New Roman"/>
                            <w:b/>
                            <w:bCs/>
                            <w:color w:val="000080"/>
                          </w:rPr>
                          <w:t xml:space="preserve"> </w:t>
                        </w:r>
                        <w:proofErr w:type="spellStart"/>
                        <w:r>
                          <w:rPr>
                            <w:rStyle w:val="Strong"/>
                            <w:rFonts w:eastAsia="Times New Roman"/>
                            <w:b/>
                            <w:bCs/>
                            <w:color w:val="000080"/>
                          </w:rPr>
                          <w:t>podjetja</w:t>
                        </w:r>
                        <w:proofErr w:type="spellEnd"/>
                        <w:r>
                          <w:rPr>
                            <w:rStyle w:val="Strong"/>
                            <w:rFonts w:eastAsia="Times New Roman"/>
                            <w:b/>
                            <w:bCs/>
                            <w:color w:val="000080"/>
                          </w:rPr>
                          <w:t xml:space="preserve"> </w:t>
                        </w:r>
                        <w:proofErr w:type="spellStart"/>
                        <w:r>
                          <w:rPr>
                            <w:rStyle w:val="Strong"/>
                            <w:rFonts w:eastAsia="Times New Roman"/>
                            <w:b/>
                            <w:bCs/>
                            <w:color w:val="000080"/>
                          </w:rPr>
                          <w:t>ter</w:t>
                        </w:r>
                        <w:proofErr w:type="spellEnd"/>
                        <w:r>
                          <w:rPr>
                            <w:rStyle w:val="Strong"/>
                            <w:rFonts w:eastAsia="Times New Roman"/>
                            <w:b/>
                            <w:bCs/>
                            <w:color w:val="000080"/>
                          </w:rPr>
                          <w:t xml:space="preserve"> za </w:t>
                        </w:r>
                        <w:proofErr w:type="spellStart"/>
                        <w:r>
                          <w:rPr>
                            <w:rStyle w:val="Strong"/>
                            <w:rFonts w:eastAsia="Times New Roman"/>
                            <w:b/>
                            <w:bCs/>
                            <w:color w:val="000080"/>
                          </w:rPr>
                          <w:t>zagonska</w:t>
                        </w:r>
                        <w:proofErr w:type="spellEnd"/>
                        <w:r>
                          <w:rPr>
                            <w:rStyle w:val="Strong"/>
                            <w:rFonts w:eastAsia="Times New Roman"/>
                            <w:b/>
                            <w:bCs/>
                            <w:color w:val="000080"/>
                          </w:rPr>
                          <w:t xml:space="preserve"> </w:t>
                        </w:r>
                        <w:proofErr w:type="spellStart"/>
                        <w:r>
                          <w:rPr>
                            <w:rStyle w:val="Strong"/>
                            <w:rFonts w:eastAsia="Times New Roman"/>
                            <w:b/>
                            <w:bCs/>
                            <w:color w:val="000080"/>
                          </w:rPr>
                          <w:t>podjetja</w:t>
                        </w:r>
                        <w:proofErr w:type="spellEnd"/>
                      </w:p>
                      <w:p w14:paraId="3A2B3A0C" w14:textId="1A91DF26" w:rsidR="0073673C" w:rsidRDefault="0073673C">
                        <w:pPr>
                          <w:spacing w:line="360" w:lineRule="auto"/>
                          <w:jc w:val="both"/>
                          <w:rPr>
                            <w:rFonts w:ascii="Helvetica" w:eastAsia="Times New Roman" w:hAnsi="Helvetica" w:cs="Helvetica"/>
                            <w:color w:val="606060"/>
                            <w:sz w:val="23"/>
                            <w:szCs w:val="23"/>
                          </w:rPr>
                        </w:pPr>
                        <w:r>
                          <w:rPr>
                            <w:rFonts w:ascii="Arial" w:eastAsia="Times New Roman" w:hAnsi="Arial"/>
                            <w:b/>
                            <w:bCs/>
                            <w:noProof/>
                            <w:color w:val="606060"/>
                            <w:sz w:val="18"/>
                            <w:szCs w:val="18"/>
                          </w:rPr>
                          <w:drawing>
                            <wp:inline distT="0" distB="0" distL="0" distR="0" wp14:anchorId="6E645555" wp14:editId="205C9376">
                              <wp:extent cx="2543175" cy="1019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3175" cy="1019175"/>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sz w:val="18"/>
                            <w:szCs w:val="18"/>
                          </w:rPr>
                          <w:t>Evropska komisija je objavila pojasnila, katere storitve imajo mala in srednja podjetja ter zagonska podjetja na voljo v okviru programa COSME.</w:t>
                        </w:r>
                        <w:r>
                          <w:rPr>
                            <w:rFonts w:ascii="Arial" w:eastAsia="Times New Roman" w:hAnsi="Arial"/>
                            <w:b/>
                            <w:bCs/>
                            <w:color w:val="606060"/>
                            <w:sz w:val="18"/>
                            <w:szCs w:val="18"/>
                          </w:rPr>
                          <w:br/>
                        </w:r>
                        <w:r>
                          <w:rPr>
                            <w:rStyle w:val="Strong"/>
                            <w:rFonts w:ascii="Arial" w:eastAsia="Times New Roman" w:hAnsi="Arial"/>
                            <w:sz w:val="18"/>
                            <w:szCs w:val="18"/>
                          </w:rPr>
                          <w:t> </w:t>
                        </w:r>
                        <w:r>
                          <w:rPr>
                            <w:rFonts w:ascii="Arial" w:eastAsia="Times New Roman" w:hAnsi="Arial"/>
                            <w:b/>
                            <w:bCs/>
                            <w:color w:val="606060"/>
                            <w:sz w:val="18"/>
                            <w:szCs w:val="18"/>
                          </w:rPr>
                          <w:br/>
                        </w:r>
                        <w:r>
                          <w:rPr>
                            <w:rStyle w:val="Strong"/>
                            <w:rFonts w:ascii="Arial" w:eastAsia="Times New Roman" w:hAnsi="Arial"/>
                            <w:sz w:val="18"/>
                            <w:szCs w:val="18"/>
                          </w:rPr>
                          <w:t>Več:</w:t>
                        </w:r>
                        <w:r>
                          <w:rPr>
                            <w:rFonts w:ascii="Arial" w:eastAsia="Times New Roman" w:hAnsi="Arial"/>
                            <w:b/>
                            <w:bCs/>
                            <w:color w:val="606060"/>
                            <w:sz w:val="18"/>
                            <w:szCs w:val="18"/>
                          </w:rPr>
                          <w:br/>
                        </w:r>
                        <w:hyperlink r:id="rId17" w:history="1">
                          <w:r>
                            <w:rPr>
                              <w:rStyle w:val="Hyperlink"/>
                              <w:rFonts w:ascii="Arial" w:eastAsia="Times New Roman" w:hAnsi="Arial"/>
                              <w:color w:val="DAA520"/>
                              <w:sz w:val="18"/>
                              <w:szCs w:val="18"/>
                            </w:rPr>
                            <w:t>Predstavitev</w:t>
                          </w:r>
                        </w:hyperlink>
                      </w:p>
                    </w:tc>
                  </w:tr>
                </w:tbl>
                <w:p w14:paraId="75BC65FE" w14:textId="77777777" w:rsidR="0073673C" w:rsidRDefault="0073673C">
                  <w:pPr>
                    <w:rPr>
                      <w:rFonts w:eastAsia="Times New Roman" w:cs="Times New Roman"/>
                      <w:sz w:val="20"/>
                      <w:szCs w:val="20"/>
                    </w:rPr>
                  </w:pPr>
                </w:p>
              </w:tc>
            </w:tr>
          </w:tbl>
          <w:p w14:paraId="721E075C" w14:textId="77777777" w:rsidR="0073673C" w:rsidRDefault="0073673C">
            <w:pPr>
              <w:rPr>
                <w:rFonts w:eastAsia="Times New Roman" w:cs="Times New Roman"/>
                <w:sz w:val="20"/>
                <w:szCs w:val="20"/>
              </w:rPr>
            </w:pPr>
          </w:p>
        </w:tc>
      </w:tr>
    </w:tbl>
    <w:p w14:paraId="69C24353" w14:textId="77777777" w:rsidR="0073673C" w:rsidRDefault="0073673C" w:rsidP="0073673C">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73673C" w14:paraId="45475642" w14:textId="77777777" w:rsidTr="0073673C">
        <w:trPr>
          <w:hidden/>
        </w:trPr>
        <w:tc>
          <w:tcPr>
            <w:tcW w:w="0" w:type="auto"/>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8486"/>
            </w:tblGrid>
            <w:tr w:rsidR="0073673C" w14:paraId="2769941C" w14:textId="77777777">
              <w:trPr>
                <w:hidden/>
              </w:trPr>
              <w:tc>
                <w:tcPr>
                  <w:tcW w:w="0" w:type="auto"/>
                  <w:tcBorders>
                    <w:top w:val="single" w:sz="6" w:space="0" w:color="DAA520"/>
                    <w:left w:val="nil"/>
                    <w:bottom w:val="nil"/>
                    <w:right w:val="nil"/>
                  </w:tcBorders>
                  <w:vAlign w:val="center"/>
                  <w:hideMark/>
                </w:tcPr>
                <w:p w14:paraId="5C9DA902" w14:textId="77777777" w:rsidR="0073673C" w:rsidRDefault="0073673C">
                  <w:pPr>
                    <w:rPr>
                      <w:rFonts w:eastAsia="Times New Roman"/>
                      <w:vanish/>
                      <w:lang w:val="en-BE"/>
                    </w:rPr>
                  </w:pPr>
                </w:p>
              </w:tc>
            </w:tr>
          </w:tbl>
          <w:p w14:paraId="1863BC9B" w14:textId="77777777" w:rsidR="0073673C" w:rsidRDefault="0073673C">
            <w:pPr>
              <w:rPr>
                <w:rFonts w:eastAsia="Times New Roman" w:cs="Times New Roman"/>
                <w:sz w:val="20"/>
                <w:szCs w:val="20"/>
              </w:rPr>
            </w:pPr>
          </w:p>
        </w:tc>
      </w:tr>
    </w:tbl>
    <w:p w14:paraId="5CC4F48C" w14:textId="77777777" w:rsidR="0073673C" w:rsidRDefault="0073673C" w:rsidP="0073673C">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73673C" w14:paraId="64449BC8" w14:textId="77777777" w:rsidTr="0073673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13"/>
              <w:gridCol w:w="4513"/>
            </w:tblGrid>
            <w:tr w:rsidR="0073673C" w14:paraId="1143E79D" w14:textId="77777777">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73673C" w14:paraId="241A0B04" w14:textId="77777777">
                    <w:tc>
                      <w:tcPr>
                        <w:tcW w:w="0" w:type="auto"/>
                        <w:tcMar>
                          <w:top w:w="0" w:type="dxa"/>
                          <w:left w:w="270" w:type="dxa"/>
                          <w:bottom w:w="135" w:type="dxa"/>
                          <w:right w:w="270" w:type="dxa"/>
                        </w:tcMar>
                        <w:hideMark/>
                      </w:tcPr>
                      <w:p w14:paraId="0AE67F25" w14:textId="3FD864CF" w:rsidR="0073673C" w:rsidRDefault="0073673C">
                        <w:pPr>
                          <w:pStyle w:val="Heading3"/>
                          <w:rPr>
                            <w:rFonts w:eastAsia="Times New Roman"/>
                          </w:rPr>
                        </w:pPr>
                        <w:r>
                          <w:rPr>
                            <w:rStyle w:val="Strong"/>
                            <w:rFonts w:eastAsia="Times New Roman"/>
                            <w:b/>
                            <w:bCs/>
                            <w:color w:val="000080"/>
                          </w:rPr>
                          <w:t xml:space="preserve">Nova </w:t>
                        </w:r>
                        <w:proofErr w:type="spellStart"/>
                        <w:r>
                          <w:rPr>
                            <w:rStyle w:val="Strong"/>
                            <w:rFonts w:eastAsia="Times New Roman"/>
                            <w:b/>
                            <w:bCs/>
                            <w:color w:val="000080"/>
                          </w:rPr>
                          <w:t>pravila</w:t>
                        </w:r>
                        <w:proofErr w:type="spellEnd"/>
                        <w:r>
                          <w:rPr>
                            <w:rStyle w:val="Strong"/>
                            <w:rFonts w:eastAsia="Times New Roman"/>
                            <w:b/>
                            <w:bCs/>
                            <w:color w:val="000080"/>
                          </w:rPr>
                          <w:t xml:space="preserve"> za </w:t>
                        </w:r>
                        <w:proofErr w:type="spellStart"/>
                        <w:r>
                          <w:rPr>
                            <w:rStyle w:val="Strong"/>
                            <w:rFonts w:eastAsia="Times New Roman"/>
                            <w:b/>
                            <w:bCs/>
                            <w:color w:val="000080"/>
                          </w:rPr>
                          <w:t>podporo</w:t>
                        </w:r>
                        <w:proofErr w:type="spellEnd"/>
                        <w:r>
                          <w:rPr>
                            <w:rStyle w:val="Strong"/>
                            <w:rFonts w:eastAsia="Times New Roman"/>
                            <w:b/>
                            <w:bCs/>
                            <w:color w:val="000080"/>
                          </w:rPr>
                          <w:t xml:space="preserve"> </w:t>
                        </w:r>
                        <w:proofErr w:type="spellStart"/>
                        <w:r>
                          <w:rPr>
                            <w:rStyle w:val="Strong"/>
                            <w:rFonts w:eastAsia="Times New Roman"/>
                            <w:b/>
                            <w:bCs/>
                            <w:color w:val="000080"/>
                          </w:rPr>
                          <w:t>organizacijam</w:t>
                        </w:r>
                        <w:proofErr w:type="spellEnd"/>
                        <w:r>
                          <w:rPr>
                            <w:rStyle w:val="Strong"/>
                            <w:rFonts w:eastAsia="Times New Roman"/>
                            <w:b/>
                            <w:bCs/>
                            <w:color w:val="000080"/>
                          </w:rPr>
                          <w:t xml:space="preserve"> </w:t>
                        </w:r>
                        <w:proofErr w:type="spellStart"/>
                        <w:r>
                          <w:rPr>
                            <w:rStyle w:val="Strong"/>
                            <w:rFonts w:eastAsia="Times New Roman"/>
                            <w:b/>
                            <w:bCs/>
                            <w:color w:val="000080"/>
                          </w:rPr>
                          <w:t>proizvajalcev</w:t>
                        </w:r>
                        <w:proofErr w:type="spellEnd"/>
                        <w:r>
                          <w:rPr>
                            <w:rStyle w:val="Strong"/>
                            <w:rFonts w:eastAsia="Times New Roman"/>
                            <w:b/>
                            <w:bCs/>
                            <w:color w:val="000080"/>
                          </w:rPr>
                          <w:t xml:space="preserve"> </w:t>
                        </w:r>
                        <w:r>
                          <w:rPr>
                            <w:rStyle w:val="Strong"/>
                            <w:rFonts w:eastAsia="Times New Roman"/>
                            <w:b/>
                            <w:bCs/>
                            <w:color w:val="000080"/>
                          </w:rPr>
                          <w:lastRenderedPageBreak/>
                          <w:t>v </w:t>
                        </w:r>
                        <w:proofErr w:type="spellStart"/>
                        <w:r>
                          <w:rPr>
                            <w:rStyle w:val="Strong"/>
                            <w:rFonts w:eastAsia="Times New Roman"/>
                            <w:b/>
                            <w:bCs/>
                            <w:color w:val="000080"/>
                          </w:rPr>
                          <w:t>sektorju</w:t>
                        </w:r>
                        <w:proofErr w:type="spellEnd"/>
                        <w:r>
                          <w:rPr>
                            <w:rStyle w:val="Strong"/>
                            <w:rFonts w:eastAsia="Times New Roman"/>
                            <w:b/>
                            <w:bCs/>
                            <w:color w:val="000080"/>
                          </w:rPr>
                          <w:t xml:space="preserve"> </w:t>
                        </w:r>
                        <w:proofErr w:type="spellStart"/>
                        <w:r>
                          <w:rPr>
                            <w:rStyle w:val="Strong"/>
                            <w:rFonts w:eastAsia="Times New Roman"/>
                            <w:b/>
                            <w:bCs/>
                            <w:color w:val="000080"/>
                          </w:rPr>
                          <w:t>sadja</w:t>
                        </w:r>
                        <w:proofErr w:type="spellEnd"/>
                        <w:r>
                          <w:rPr>
                            <w:rStyle w:val="Strong"/>
                            <w:rFonts w:eastAsia="Times New Roman"/>
                            <w:b/>
                            <w:bCs/>
                            <w:color w:val="000080"/>
                          </w:rPr>
                          <w:t xml:space="preserve"> in </w:t>
                        </w:r>
                        <w:proofErr w:type="spellStart"/>
                        <w:r>
                          <w:rPr>
                            <w:rStyle w:val="Strong"/>
                            <w:rFonts w:eastAsia="Times New Roman"/>
                            <w:b/>
                            <w:bCs/>
                            <w:color w:val="000080"/>
                          </w:rPr>
                          <w:t>zelenjave</w:t>
                        </w:r>
                        <w:proofErr w:type="spellEnd"/>
                        <w:r>
                          <w:rPr>
                            <w:rFonts w:eastAsia="Times New Roman"/>
                          </w:rPr>
                          <w:br/>
                        </w:r>
                        <w:r>
                          <w:rPr>
                            <w:rFonts w:eastAsia="Times New Roman"/>
                            <w:noProof/>
                          </w:rPr>
                          <w:drawing>
                            <wp:inline distT="0" distB="0" distL="0" distR="0" wp14:anchorId="1A2A856F" wp14:editId="72DDBE3F">
                              <wp:extent cx="2543175" cy="1019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3175" cy="1019175"/>
                                      </a:xfrm>
                                      <a:prstGeom prst="rect">
                                        <a:avLst/>
                                      </a:prstGeom>
                                      <a:noFill/>
                                      <a:ln>
                                        <a:noFill/>
                                      </a:ln>
                                    </pic:spPr>
                                  </pic:pic>
                                </a:graphicData>
                              </a:graphic>
                            </wp:inline>
                          </w:drawing>
                        </w:r>
                      </w:p>
                      <w:p w14:paraId="47A87194" w14:textId="77777777" w:rsidR="0073673C" w:rsidRDefault="0073673C">
                        <w:pPr>
                          <w:spacing w:line="360" w:lineRule="auto"/>
                          <w:jc w:val="both"/>
                          <w:rPr>
                            <w:rFonts w:ascii="Helvetica" w:eastAsia="Times New Roman" w:hAnsi="Helvetica" w:cs="Helvetica"/>
                            <w:color w:val="606060"/>
                            <w:sz w:val="23"/>
                            <w:szCs w:val="23"/>
                          </w:rPr>
                        </w:pPr>
                        <w:r>
                          <w:rPr>
                            <w:rStyle w:val="Strong"/>
                            <w:rFonts w:ascii="Arial" w:eastAsia="Times New Roman" w:hAnsi="Arial"/>
                            <w:sz w:val="18"/>
                            <w:szCs w:val="18"/>
                          </w:rPr>
                          <w:t>Evropska komisija je sprejela nova pravila za podporo organizacijam proizvajalcev v sektorju sadja in zelenjave. Veljati bodo začela leta 2023.</w:t>
                        </w:r>
                        <w:r>
                          <w:rPr>
                            <w:rFonts w:ascii="Arial" w:eastAsia="Times New Roman" w:hAnsi="Arial"/>
                            <w:b/>
                            <w:bCs/>
                            <w:color w:val="606060"/>
                            <w:sz w:val="18"/>
                            <w:szCs w:val="18"/>
                          </w:rPr>
                          <w:br/>
                        </w:r>
                        <w:r>
                          <w:rPr>
                            <w:rStyle w:val="Strong"/>
                            <w:rFonts w:ascii="Arial" w:eastAsia="Times New Roman" w:hAnsi="Arial"/>
                            <w:sz w:val="18"/>
                            <w:szCs w:val="18"/>
                          </w:rPr>
                          <w:t> </w:t>
                        </w:r>
                        <w:r>
                          <w:rPr>
                            <w:rFonts w:ascii="Arial" w:eastAsia="Times New Roman" w:hAnsi="Arial"/>
                            <w:b/>
                            <w:bCs/>
                            <w:color w:val="606060"/>
                            <w:sz w:val="18"/>
                            <w:szCs w:val="18"/>
                          </w:rPr>
                          <w:br/>
                        </w:r>
                        <w:r>
                          <w:rPr>
                            <w:rStyle w:val="Strong"/>
                            <w:rFonts w:ascii="Arial" w:eastAsia="Times New Roman" w:hAnsi="Arial"/>
                            <w:sz w:val="18"/>
                            <w:szCs w:val="18"/>
                          </w:rPr>
                          <w:t>Več:</w:t>
                        </w:r>
                        <w:r>
                          <w:rPr>
                            <w:rFonts w:ascii="Arial" w:eastAsia="Times New Roman" w:hAnsi="Arial"/>
                            <w:b/>
                            <w:bCs/>
                            <w:color w:val="606060"/>
                            <w:sz w:val="18"/>
                            <w:szCs w:val="18"/>
                          </w:rPr>
                          <w:br/>
                        </w:r>
                        <w:hyperlink r:id="rId19" w:history="1">
                          <w:r>
                            <w:rPr>
                              <w:rStyle w:val="Hyperlink"/>
                              <w:rFonts w:ascii="Arial" w:eastAsia="Times New Roman" w:hAnsi="Arial"/>
                              <w:color w:val="DAA520"/>
                              <w:sz w:val="18"/>
                              <w:szCs w:val="18"/>
                            </w:rPr>
                            <w:t>Nova pravila</w:t>
                          </w:r>
                        </w:hyperlink>
                      </w:p>
                    </w:tc>
                  </w:tr>
                </w:tbl>
                <w:p w14:paraId="16256089" w14:textId="77777777" w:rsidR="0073673C" w:rsidRDefault="0073673C">
                  <w:pPr>
                    <w:rPr>
                      <w:rFonts w:eastAsia="Times New Roman" w:cs="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73673C" w14:paraId="305DCF03" w14:textId="77777777">
                    <w:tc>
                      <w:tcPr>
                        <w:tcW w:w="0" w:type="auto"/>
                        <w:tcMar>
                          <w:top w:w="0" w:type="dxa"/>
                          <w:left w:w="270" w:type="dxa"/>
                          <w:bottom w:w="135" w:type="dxa"/>
                          <w:right w:w="270" w:type="dxa"/>
                        </w:tcMar>
                        <w:hideMark/>
                      </w:tcPr>
                      <w:p w14:paraId="32F53792" w14:textId="77777777" w:rsidR="0073673C" w:rsidRDefault="0073673C">
                        <w:pPr>
                          <w:pStyle w:val="Heading3"/>
                          <w:rPr>
                            <w:rFonts w:eastAsia="Times New Roman"/>
                          </w:rPr>
                        </w:pPr>
                        <w:proofErr w:type="spellStart"/>
                        <w:r>
                          <w:rPr>
                            <w:rStyle w:val="Strong"/>
                            <w:rFonts w:eastAsia="Times New Roman"/>
                            <w:b/>
                            <w:bCs/>
                            <w:color w:val="000080"/>
                          </w:rPr>
                          <w:lastRenderedPageBreak/>
                          <w:t>Več</w:t>
                        </w:r>
                        <w:proofErr w:type="spellEnd"/>
                        <w:r>
                          <w:rPr>
                            <w:rStyle w:val="Strong"/>
                            <w:rFonts w:eastAsia="Times New Roman"/>
                            <w:b/>
                            <w:bCs/>
                            <w:color w:val="000080"/>
                          </w:rPr>
                          <w:t xml:space="preserve"> </w:t>
                        </w:r>
                        <w:proofErr w:type="spellStart"/>
                        <w:r>
                          <w:rPr>
                            <w:rStyle w:val="Strong"/>
                            <w:rFonts w:eastAsia="Times New Roman"/>
                            <w:b/>
                            <w:bCs/>
                            <w:color w:val="000080"/>
                          </w:rPr>
                          <w:t>kot</w:t>
                        </w:r>
                        <w:proofErr w:type="spellEnd"/>
                        <w:r>
                          <w:rPr>
                            <w:rStyle w:val="Strong"/>
                            <w:rFonts w:eastAsia="Times New Roman"/>
                            <w:b/>
                            <w:bCs/>
                            <w:color w:val="000080"/>
                          </w:rPr>
                          <w:t xml:space="preserve"> </w:t>
                        </w:r>
                        <w:proofErr w:type="spellStart"/>
                        <w:r>
                          <w:rPr>
                            <w:rStyle w:val="Strong"/>
                            <w:rFonts w:eastAsia="Times New Roman"/>
                            <w:b/>
                            <w:bCs/>
                            <w:color w:val="000080"/>
                          </w:rPr>
                          <w:t>tretjina</w:t>
                        </w:r>
                        <w:proofErr w:type="spellEnd"/>
                        <w:r>
                          <w:rPr>
                            <w:rStyle w:val="Strong"/>
                            <w:rFonts w:eastAsia="Times New Roman"/>
                            <w:b/>
                            <w:bCs/>
                            <w:color w:val="000080"/>
                          </w:rPr>
                          <w:t xml:space="preserve"> </w:t>
                        </w:r>
                        <w:proofErr w:type="spellStart"/>
                        <w:r>
                          <w:rPr>
                            <w:rStyle w:val="Strong"/>
                            <w:rFonts w:eastAsia="Times New Roman"/>
                            <w:b/>
                            <w:bCs/>
                            <w:color w:val="000080"/>
                          </w:rPr>
                          <w:t>spletnih</w:t>
                        </w:r>
                        <w:proofErr w:type="spellEnd"/>
                        <w:r>
                          <w:rPr>
                            <w:rStyle w:val="Strong"/>
                            <w:rFonts w:eastAsia="Times New Roman"/>
                            <w:b/>
                            <w:bCs/>
                            <w:color w:val="000080"/>
                          </w:rPr>
                          <w:t xml:space="preserve"> </w:t>
                        </w:r>
                        <w:proofErr w:type="spellStart"/>
                        <w:r>
                          <w:rPr>
                            <w:rStyle w:val="Strong"/>
                            <w:rFonts w:eastAsia="Times New Roman"/>
                            <w:b/>
                            <w:bCs/>
                            <w:color w:val="000080"/>
                          </w:rPr>
                          <w:t>strani</w:t>
                        </w:r>
                        <w:proofErr w:type="spellEnd"/>
                        <w:r>
                          <w:rPr>
                            <w:rStyle w:val="Strong"/>
                            <w:rFonts w:eastAsia="Times New Roman"/>
                            <w:b/>
                            <w:bCs/>
                            <w:color w:val="000080"/>
                          </w:rPr>
                          <w:t xml:space="preserve">, </w:t>
                        </w:r>
                        <w:proofErr w:type="spellStart"/>
                        <w:r>
                          <w:rPr>
                            <w:rStyle w:val="Strong"/>
                            <w:rFonts w:eastAsia="Times New Roman"/>
                            <w:b/>
                            <w:bCs/>
                            <w:color w:val="000080"/>
                          </w:rPr>
                          <w:t>ki</w:t>
                        </w:r>
                        <w:proofErr w:type="spellEnd"/>
                        <w:r>
                          <w:rPr>
                            <w:rStyle w:val="Strong"/>
                            <w:rFonts w:eastAsia="Times New Roman"/>
                            <w:b/>
                            <w:bCs/>
                            <w:color w:val="000080"/>
                          </w:rPr>
                          <w:t xml:space="preserve"> </w:t>
                        </w:r>
                        <w:proofErr w:type="spellStart"/>
                        <w:r>
                          <w:rPr>
                            <w:rStyle w:val="Strong"/>
                            <w:rFonts w:eastAsia="Times New Roman"/>
                            <w:b/>
                            <w:bCs/>
                            <w:color w:val="000080"/>
                          </w:rPr>
                          <w:t>ponujajo</w:t>
                        </w:r>
                        <w:proofErr w:type="spellEnd"/>
                        <w:r>
                          <w:rPr>
                            <w:rStyle w:val="Strong"/>
                            <w:rFonts w:eastAsia="Times New Roman"/>
                            <w:b/>
                            <w:bCs/>
                            <w:color w:val="000080"/>
                          </w:rPr>
                          <w:t xml:space="preserve"> </w:t>
                        </w:r>
                        <w:proofErr w:type="spellStart"/>
                        <w:r>
                          <w:rPr>
                            <w:rStyle w:val="Strong"/>
                            <w:rFonts w:eastAsia="Times New Roman"/>
                            <w:b/>
                            <w:bCs/>
                            <w:color w:val="000080"/>
                          </w:rPr>
                          <w:t>potrošniške</w:t>
                        </w:r>
                        <w:proofErr w:type="spellEnd"/>
                        <w:r>
                          <w:rPr>
                            <w:rStyle w:val="Strong"/>
                            <w:rFonts w:eastAsia="Times New Roman"/>
                            <w:b/>
                            <w:bCs/>
                            <w:color w:val="000080"/>
                          </w:rPr>
                          <w:t xml:space="preserve"> </w:t>
                        </w:r>
                        <w:proofErr w:type="spellStart"/>
                        <w:r>
                          <w:rPr>
                            <w:rStyle w:val="Strong"/>
                            <w:rFonts w:eastAsia="Times New Roman"/>
                            <w:b/>
                            <w:bCs/>
                            <w:color w:val="000080"/>
                          </w:rPr>
                          <w:t>kredite</w:t>
                        </w:r>
                        <w:proofErr w:type="spellEnd"/>
                        <w:r>
                          <w:rPr>
                            <w:rStyle w:val="Strong"/>
                            <w:rFonts w:eastAsia="Times New Roman"/>
                            <w:b/>
                            <w:bCs/>
                            <w:color w:val="000080"/>
                          </w:rPr>
                          <w:t xml:space="preserve">, </w:t>
                        </w:r>
                        <w:proofErr w:type="spellStart"/>
                        <w:r>
                          <w:rPr>
                            <w:rStyle w:val="Strong"/>
                            <w:rFonts w:eastAsia="Times New Roman"/>
                            <w:b/>
                            <w:bCs/>
                            <w:color w:val="000080"/>
                          </w:rPr>
                          <w:t>krši</w:t>
                        </w:r>
                        <w:proofErr w:type="spellEnd"/>
                        <w:r>
                          <w:rPr>
                            <w:rStyle w:val="Strong"/>
                            <w:rFonts w:eastAsia="Times New Roman"/>
                            <w:b/>
                            <w:bCs/>
                            <w:color w:val="000080"/>
                          </w:rPr>
                          <w:t xml:space="preserve"> </w:t>
                        </w:r>
                        <w:proofErr w:type="spellStart"/>
                        <w:r>
                          <w:rPr>
                            <w:rStyle w:val="Strong"/>
                            <w:rFonts w:eastAsia="Times New Roman"/>
                            <w:b/>
                            <w:bCs/>
                            <w:color w:val="000080"/>
                          </w:rPr>
                          <w:t>zakonodajo</w:t>
                        </w:r>
                        <w:proofErr w:type="spellEnd"/>
                      </w:p>
                      <w:p w14:paraId="0461A0AD" w14:textId="22A31522" w:rsidR="0073673C" w:rsidRDefault="0073673C">
                        <w:pPr>
                          <w:spacing w:line="360" w:lineRule="auto"/>
                          <w:jc w:val="both"/>
                          <w:rPr>
                            <w:rFonts w:ascii="Helvetica" w:eastAsia="Times New Roman" w:hAnsi="Helvetica" w:cs="Helvetica"/>
                            <w:color w:val="606060"/>
                            <w:sz w:val="23"/>
                            <w:szCs w:val="23"/>
                          </w:rPr>
                        </w:pPr>
                        <w:r>
                          <w:rPr>
                            <w:rFonts w:ascii="Arial" w:eastAsia="Times New Roman" w:hAnsi="Arial"/>
                            <w:b/>
                            <w:bCs/>
                            <w:noProof/>
                            <w:color w:val="606060"/>
                            <w:sz w:val="18"/>
                            <w:szCs w:val="18"/>
                          </w:rPr>
                          <w:lastRenderedPageBreak/>
                          <w:drawing>
                            <wp:inline distT="0" distB="0" distL="0" distR="0" wp14:anchorId="6C4DA7FF" wp14:editId="716DF6D4">
                              <wp:extent cx="2543175" cy="1019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3175" cy="1019175"/>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sz w:val="18"/>
                            <w:szCs w:val="18"/>
                          </w:rPr>
                          <w:t>Od 118 pregledanih spletnih strani, ki ponujajo potrošniške kredite na ravni EU, 36 odstotkov potencialno krši zakonodajo EU o varstvu potrošnikov, izhaja iz poročila, ki ga je Evropska komisija pripravila skupaj z nacionalnimi organi za varstvo potrošnikov.</w:t>
                        </w:r>
                        <w:r>
                          <w:rPr>
                            <w:rFonts w:ascii="Arial" w:eastAsia="Times New Roman" w:hAnsi="Arial"/>
                            <w:b/>
                            <w:bCs/>
                            <w:color w:val="606060"/>
                            <w:sz w:val="18"/>
                            <w:szCs w:val="18"/>
                          </w:rPr>
                          <w:br/>
                        </w:r>
                        <w:r>
                          <w:rPr>
                            <w:rStyle w:val="Strong"/>
                            <w:rFonts w:ascii="Arial" w:eastAsia="Times New Roman" w:hAnsi="Arial"/>
                            <w:sz w:val="18"/>
                            <w:szCs w:val="18"/>
                          </w:rPr>
                          <w:t> </w:t>
                        </w:r>
                        <w:r>
                          <w:rPr>
                            <w:rFonts w:ascii="Arial" w:eastAsia="Times New Roman" w:hAnsi="Arial"/>
                            <w:b/>
                            <w:bCs/>
                            <w:color w:val="606060"/>
                            <w:sz w:val="18"/>
                            <w:szCs w:val="18"/>
                          </w:rPr>
                          <w:br/>
                        </w:r>
                        <w:r>
                          <w:rPr>
                            <w:rStyle w:val="Strong"/>
                            <w:rFonts w:ascii="Arial" w:eastAsia="Times New Roman" w:hAnsi="Arial"/>
                            <w:sz w:val="18"/>
                            <w:szCs w:val="18"/>
                          </w:rPr>
                          <w:t>Več:</w:t>
                        </w:r>
                        <w:r>
                          <w:rPr>
                            <w:rFonts w:ascii="Arial" w:eastAsia="Times New Roman" w:hAnsi="Arial"/>
                            <w:b/>
                            <w:bCs/>
                            <w:color w:val="606060"/>
                            <w:sz w:val="18"/>
                            <w:szCs w:val="18"/>
                          </w:rPr>
                          <w:br/>
                        </w:r>
                        <w:hyperlink r:id="rId21" w:history="1">
                          <w:r>
                            <w:rPr>
                              <w:rStyle w:val="Hyperlink"/>
                              <w:rFonts w:ascii="Arial" w:eastAsia="Times New Roman" w:hAnsi="Arial"/>
                              <w:color w:val="DAA520"/>
                              <w:sz w:val="18"/>
                              <w:szCs w:val="18"/>
                            </w:rPr>
                            <w:t>Spletna stran z informacijami o pregledu</w:t>
                          </w:r>
                        </w:hyperlink>
                      </w:p>
                    </w:tc>
                  </w:tr>
                </w:tbl>
                <w:p w14:paraId="19DB687B" w14:textId="77777777" w:rsidR="0073673C" w:rsidRDefault="0073673C">
                  <w:pPr>
                    <w:rPr>
                      <w:rFonts w:eastAsia="Times New Roman" w:cs="Times New Roman"/>
                      <w:sz w:val="20"/>
                      <w:szCs w:val="20"/>
                    </w:rPr>
                  </w:pPr>
                </w:p>
              </w:tc>
            </w:tr>
          </w:tbl>
          <w:p w14:paraId="75193CF6" w14:textId="77777777" w:rsidR="0073673C" w:rsidRDefault="0073673C">
            <w:pPr>
              <w:rPr>
                <w:rFonts w:eastAsia="Times New Roman" w:cs="Times New Roman"/>
                <w:sz w:val="20"/>
                <w:szCs w:val="20"/>
              </w:rPr>
            </w:pPr>
          </w:p>
        </w:tc>
      </w:tr>
    </w:tbl>
    <w:p w14:paraId="37192F95" w14:textId="77777777" w:rsidR="0073673C" w:rsidRDefault="0073673C" w:rsidP="0073673C">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73673C" w14:paraId="6DD0E9C0" w14:textId="77777777" w:rsidTr="0073673C">
        <w:trPr>
          <w:hidden/>
        </w:trPr>
        <w:tc>
          <w:tcPr>
            <w:tcW w:w="0" w:type="auto"/>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8486"/>
            </w:tblGrid>
            <w:tr w:rsidR="0073673C" w14:paraId="1AC16009" w14:textId="77777777">
              <w:trPr>
                <w:hidden/>
              </w:trPr>
              <w:tc>
                <w:tcPr>
                  <w:tcW w:w="0" w:type="auto"/>
                  <w:tcBorders>
                    <w:top w:val="single" w:sz="6" w:space="0" w:color="DAA520"/>
                    <w:left w:val="nil"/>
                    <w:bottom w:val="nil"/>
                    <w:right w:val="nil"/>
                  </w:tcBorders>
                  <w:vAlign w:val="center"/>
                  <w:hideMark/>
                </w:tcPr>
                <w:p w14:paraId="5C433E7E" w14:textId="77777777" w:rsidR="0073673C" w:rsidRDefault="0073673C">
                  <w:pPr>
                    <w:rPr>
                      <w:rFonts w:eastAsia="Times New Roman"/>
                      <w:vanish/>
                      <w:lang w:val="en-BE"/>
                    </w:rPr>
                  </w:pPr>
                </w:p>
              </w:tc>
            </w:tr>
          </w:tbl>
          <w:p w14:paraId="078E0134" w14:textId="77777777" w:rsidR="0073673C" w:rsidRDefault="0073673C">
            <w:pPr>
              <w:rPr>
                <w:rFonts w:eastAsia="Times New Roman" w:cs="Times New Roman"/>
                <w:sz w:val="20"/>
                <w:szCs w:val="20"/>
              </w:rPr>
            </w:pPr>
          </w:p>
        </w:tc>
      </w:tr>
    </w:tbl>
    <w:p w14:paraId="02A45DFE" w14:textId="77777777" w:rsidR="0073673C" w:rsidRDefault="0073673C" w:rsidP="0073673C">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9026"/>
      </w:tblGrid>
      <w:tr w:rsidR="0073673C" w14:paraId="39330B7F" w14:textId="77777777" w:rsidTr="0073673C">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13"/>
              <w:gridCol w:w="4513"/>
            </w:tblGrid>
            <w:tr w:rsidR="0073673C" w14:paraId="474306F4" w14:textId="77777777">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73673C" w14:paraId="1008AA26" w14:textId="77777777">
                    <w:tc>
                      <w:tcPr>
                        <w:tcW w:w="0" w:type="auto"/>
                        <w:tcMar>
                          <w:top w:w="0" w:type="dxa"/>
                          <w:left w:w="270" w:type="dxa"/>
                          <w:bottom w:w="135" w:type="dxa"/>
                          <w:right w:w="270" w:type="dxa"/>
                        </w:tcMar>
                        <w:hideMark/>
                      </w:tcPr>
                      <w:p w14:paraId="76B69AD5" w14:textId="609CDE11" w:rsidR="0073673C" w:rsidRDefault="0073673C">
                        <w:pPr>
                          <w:pStyle w:val="Heading3"/>
                          <w:rPr>
                            <w:rFonts w:eastAsia="Times New Roman"/>
                          </w:rPr>
                        </w:pPr>
                        <w:proofErr w:type="spellStart"/>
                        <w:r>
                          <w:rPr>
                            <w:rStyle w:val="Strong"/>
                            <w:rFonts w:eastAsia="Times New Roman"/>
                            <w:b/>
                            <w:bCs/>
                            <w:color w:val="000080"/>
                          </w:rPr>
                          <w:t>Evropska</w:t>
                        </w:r>
                        <w:proofErr w:type="spellEnd"/>
                        <w:r>
                          <w:rPr>
                            <w:rStyle w:val="Strong"/>
                            <w:rFonts w:eastAsia="Times New Roman"/>
                            <w:b/>
                            <w:bCs/>
                            <w:color w:val="000080"/>
                          </w:rPr>
                          <w:t xml:space="preserve"> </w:t>
                        </w:r>
                        <w:proofErr w:type="spellStart"/>
                        <w:r>
                          <w:rPr>
                            <w:rStyle w:val="Strong"/>
                            <w:rFonts w:eastAsia="Times New Roman"/>
                            <w:b/>
                            <w:bCs/>
                            <w:color w:val="000080"/>
                          </w:rPr>
                          <w:t>komisija</w:t>
                        </w:r>
                        <w:proofErr w:type="spellEnd"/>
                        <w:r>
                          <w:rPr>
                            <w:rStyle w:val="Strong"/>
                            <w:rFonts w:eastAsia="Times New Roman"/>
                            <w:b/>
                            <w:bCs/>
                            <w:color w:val="000080"/>
                          </w:rPr>
                          <w:t xml:space="preserve"> je </w:t>
                        </w:r>
                        <w:proofErr w:type="spellStart"/>
                        <w:r>
                          <w:rPr>
                            <w:rStyle w:val="Strong"/>
                            <w:rFonts w:eastAsia="Times New Roman"/>
                            <w:b/>
                            <w:bCs/>
                            <w:color w:val="000080"/>
                          </w:rPr>
                          <w:t>prijavila</w:t>
                        </w:r>
                        <w:proofErr w:type="spellEnd"/>
                        <w:r>
                          <w:rPr>
                            <w:rStyle w:val="Strong"/>
                            <w:rFonts w:eastAsia="Times New Roman"/>
                            <w:b/>
                            <w:bCs/>
                            <w:color w:val="000080"/>
                          </w:rPr>
                          <w:t xml:space="preserve"> </w:t>
                        </w:r>
                        <w:proofErr w:type="spellStart"/>
                        <w:r>
                          <w:rPr>
                            <w:rStyle w:val="Strong"/>
                            <w:rFonts w:eastAsia="Times New Roman"/>
                            <w:b/>
                            <w:bCs/>
                            <w:color w:val="000080"/>
                          </w:rPr>
                          <w:t>dve</w:t>
                        </w:r>
                        <w:proofErr w:type="spellEnd"/>
                        <w:r>
                          <w:rPr>
                            <w:rStyle w:val="Strong"/>
                            <w:rFonts w:eastAsia="Times New Roman"/>
                            <w:b/>
                            <w:bCs/>
                            <w:color w:val="000080"/>
                          </w:rPr>
                          <w:t xml:space="preserve"> </w:t>
                        </w:r>
                        <w:proofErr w:type="spellStart"/>
                        <w:r>
                          <w:rPr>
                            <w:rStyle w:val="Strong"/>
                            <w:rFonts w:eastAsia="Times New Roman"/>
                            <w:b/>
                            <w:bCs/>
                            <w:color w:val="000080"/>
                          </w:rPr>
                          <w:t>evropski</w:t>
                        </w:r>
                        <w:proofErr w:type="spellEnd"/>
                        <w:r>
                          <w:rPr>
                            <w:rStyle w:val="Strong"/>
                            <w:rFonts w:eastAsia="Times New Roman"/>
                            <w:b/>
                            <w:bCs/>
                            <w:color w:val="000080"/>
                          </w:rPr>
                          <w:t xml:space="preserve"> </w:t>
                        </w:r>
                        <w:proofErr w:type="spellStart"/>
                        <w:r>
                          <w:rPr>
                            <w:rStyle w:val="Strong"/>
                            <w:rFonts w:eastAsia="Times New Roman"/>
                            <w:b/>
                            <w:bCs/>
                            <w:color w:val="000080"/>
                          </w:rPr>
                          <w:t>državljanski</w:t>
                        </w:r>
                        <w:proofErr w:type="spellEnd"/>
                        <w:r>
                          <w:rPr>
                            <w:rStyle w:val="Strong"/>
                            <w:rFonts w:eastAsia="Times New Roman"/>
                            <w:b/>
                            <w:bCs/>
                            <w:color w:val="000080"/>
                          </w:rPr>
                          <w:t xml:space="preserve"> </w:t>
                        </w:r>
                        <w:proofErr w:type="spellStart"/>
                        <w:r>
                          <w:rPr>
                            <w:rStyle w:val="Strong"/>
                            <w:rFonts w:eastAsia="Times New Roman"/>
                            <w:b/>
                            <w:bCs/>
                            <w:color w:val="000080"/>
                          </w:rPr>
                          <w:t>pobudi</w:t>
                        </w:r>
                        <w:proofErr w:type="spellEnd"/>
                        <w:r>
                          <w:rPr>
                            <w:rFonts w:eastAsia="Times New Roman"/>
                          </w:rPr>
                          <w:br/>
                        </w:r>
                        <w:r>
                          <w:rPr>
                            <w:rFonts w:eastAsia="Times New Roman"/>
                          </w:rPr>
                          <w:br/>
                        </w:r>
                        <w:r>
                          <w:rPr>
                            <w:rFonts w:eastAsia="Times New Roman"/>
                            <w:noProof/>
                          </w:rPr>
                          <w:drawing>
                            <wp:inline distT="0" distB="0" distL="0" distR="0" wp14:anchorId="7A32D612" wp14:editId="195EB044">
                              <wp:extent cx="254317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3175" cy="1019175"/>
                                      </a:xfrm>
                                      <a:prstGeom prst="rect">
                                        <a:avLst/>
                                      </a:prstGeom>
                                      <a:noFill/>
                                      <a:ln>
                                        <a:noFill/>
                                      </a:ln>
                                    </pic:spPr>
                                  </pic:pic>
                                </a:graphicData>
                              </a:graphic>
                            </wp:inline>
                          </w:drawing>
                        </w:r>
                      </w:p>
                      <w:p w14:paraId="565EDB1C" w14:textId="77777777" w:rsidR="0073673C" w:rsidRDefault="0073673C">
                        <w:pPr>
                          <w:spacing w:line="360" w:lineRule="auto"/>
                          <w:jc w:val="both"/>
                          <w:rPr>
                            <w:rFonts w:ascii="Helvetica" w:eastAsia="Times New Roman" w:hAnsi="Helvetica" w:cs="Helvetica"/>
                            <w:color w:val="606060"/>
                            <w:sz w:val="23"/>
                            <w:szCs w:val="23"/>
                          </w:rPr>
                        </w:pPr>
                        <w:r>
                          <w:rPr>
                            <w:rStyle w:val="Strong"/>
                            <w:rFonts w:ascii="Arial" w:eastAsia="Times New Roman" w:hAnsi="Arial"/>
                            <w:sz w:val="18"/>
                            <w:szCs w:val="18"/>
                          </w:rPr>
                          <w:t>Evropska komisija se je odločila prijaviti državljanski pobudi Program za izmenjavo javnih uslužbencev in Zeleni strešni vrtovi. Organizatorji pobude Program za izmenjavo javnih uslužbencev pozivajo Komisijo, naj uvede program za izmenjavo in usposabljanje javnih uslužbencev iz držav članic Evropske unije. Organizatorji pobude Zeleni strešni vrtovi pozivajo Komisijo, naj omogoči oblikovanje zelenih vrtnih površin na strehah podjetij. Tako bi lahko doslej neuporabljene strehe prispevale k varstvu okolja.</w:t>
                        </w:r>
                        <w:r>
                          <w:rPr>
                            <w:rFonts w:ascii="Arial" w:eastAsia="Times New Roman" w:hAnsi="Arial"/>
                            <w:b/>
                            <w:bCs/>
                            <w:color w:val="606060"/>
                            <w:sz w:val="18"/>
                            <w:szCs w:val="18"/>
                          </w:rPr>
                          <w:br/>
                        </w:r>
                        <w:r>
                          <w:rPr>
                            <w:rStyle w:val="Strong"/>
                            <w:rFonts w:ascii="Arial" w:eastAsia="Times New Roman" w:hAnsi="Arial"/>
                            <w:sz w:val="18"/>
                            <w:szCs w:val="18"/>
                          </w:rPr>
                          <w:t> </w:t>
                        </w:r>
                        <w:r>
                          <w:rPr>
                            <w:rFonts w:ascii="Arial" w:eastAsia="Times New Roman" w:hAnsi="Arial"/>
                            <w:b/>
                            <w:bCs/>
                            <w:color w:val="606060"/>
                            <w:sz w:val="18"/>
                            <w:szCs w:val="18"/>
                          </w:rPr>
                          <w:br/>
                        </w:r>
                        <w:r>
                          <w:rPr>
                            <w:rStyle w:val="Strong"/>
                            <w:rFonts w:ascii="Arial" w:eastAsia="Times New Roman" w:hAnsi="Arial"/>
                            <w:sz w:val="18"/>
                            <w:szCs w:val="18"/>
                          </w:rPr>
                          <w:t>Več:</w:t>
                        </w:r>
                        <w:r>
                          <w:rPr>
                            <w:rFonts w:ascii="Arial" w:eastAsia="Times New Roman" w:hAnsi="Arial"/>
                            <w:b/>
                            <w:bCs/>
                            <w:color w:val="606060"/>
                            <w:sz w:val="18"/>
                            <w:szCs w:val="18"/>
                          </w:rPr>
                          <w:br/>
                        </w:r>
                        <w:hyperlink r:id="rId23" w:history="1">
                          <w:r>
                            <w:rPr>
                              <w:rStyle w:val="Hyperlink"/>
                              <w:rFonts w:ascii="Arial" w:eastAsia="Times New Roman" w:hAnsi="Arial"/>
                              <w:color w:val="DAA520"/>
                              <w:sz w:val="18"/>
                              <w:szCs w:val="18"/>
                            </w:rPr>
                            <w:t>Sporočilo Evropske komisije</w:t>
                          </w:r>
                        </w:hyperlink>
                      </w:p>
                    </w:tc>
                  </w:tr>
                </w:tbl>
                <w:p w14:paraId="377439A4" w14:textId="77777777" w:rsidR="0073673C" w:rsidRDefault="0073673C">
                  <w:pPr>
                    <w:rPr>
                      <w:rFonts w:eastAsia="Times New Roman" w:cs="Times New Roman"/>
                      <w:sz w:val="20"/>
                      <w:szCs w:val="20"/>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13"/>
                  </w:tblGrid>
                  <w:tr w:rsidR="0073673C" w14:paraId="128301B0" w14:textId="77777777">
                    <w:tc>
                      <w:tcPr>
                        <w:tcW w:w="0" w:type="auto"/>
                        <w:tcMar>
                          <w:top w:w="0" w:type="dxa"/>
                          <w:left w:w="270" w:type="dxa"/>
                          <w:bottom w:w="135" w:type="dxa"/>
                          <w:right w:w="270" w:type="dxa"/>
                        </w:tcMar>
                        <w:hideMark/>
                      </w:tcPr>
                      <w:p w14:paraId="00D40726" w14:textId="77777777" w:rsidR="0073673C" w:rsidRDefault="0073673C">
                        <w:pPr>
                          <w:pStyle w:val="Heading3"/>
                          <w:rPr>
                            <w:rFonts w:eastAsia="Times New Roman"/>
                          </w:rPr>
                        </w:pPr>
                        <w:proofErr w:type="spellStart"/>
                        <w:r>
                          <w:rPr>
                            <w:rStyle w:val="Strong"/>
                            <w:rFonts w:eastAsia="Times New Roman"/>
                            <w:b/>
                            <w:bCs/>
                            <w:color w:val="000080"/>
                          </w:rPr>
                          <w:t>Posvetovanje</w:t>
                        </w:r>
                        <w:proofErr w:type="spellEnd"/>
                        <w:r>
                          <w:rPr>
                            <w:rStyle w:val="Strong"/>
                            <w:rFonts w:eastAsia="Times New Roman"/>
                            <w:b/>
                            <w:bCs/>
                            <w:color w:val="000080"/>
                          </w:rPr>
                          <w:t xml:space="preserve"> o </w:t>
                        </w:r>
                        <w:proofErr w:type="spellStart"/>
                        <w:r>
                          <w:rPr>
                            <w:rStyle w:val="Strong"/>
                            <w:rFonts w:eastAsia="Times New Roman"/>
                            <w:b/>
                            <w:bCs/>
                            <w:color w:val="000080"/>
                          </w:rPr>
                          <w:t>pristopu</w:t>
                        </w:r>
                        <w:proofErr w:type="spellEnd"/>
                        <w:r>
                          <w:rPr>
                            <w:rStyle w:val="Strong"/>
                            <w:rFonts w:eastAsia="Times New Roman"/>
                            <w:b/>
                            <w:bCs/>
                            <w:color w:val="000080"/>
                          </w:rPr>
                          <w:t xml:space="preserve"> k </w:t>
                        </w:r>
                        <w:proofErr w:type="spellStart"/>
                        <w:r>
                          <w:rPr>
                            <w:rStyle w:val="Strong"/>
                            <w:rFonts w:eastAsia="Times New Roman"/>
                            <w:b/>
                            <w:bCs/>
                            <w:color w:val="000080"/>
                          </w:rPr>
                          <w:t>mikrokvalifikacijam</w:t>
                        </w:r>
                        <w:proofErr w:type="spellEnd"/>
                        <w:r>
                          <w:rPr>
                            <w:rStyle w:val="Strong"/>
                            <w:rFonts w:eastAsia="Times New Roman"/>
                            <w:b/>
                            <w:bCs/>
                            <w:color w:val="000080"/>
                          </w:rPr>
                          <w:t xml:space="preserve"> za </w:t>
                        </w:r>
                        <w:proofErr w:type="spellStart"/>
                        <w:r>
                          <w:rPr>
                            <w:rStyle w:val="Strong"/>
                            <w:rFonts w:eastAsia="Times New Roman"/>
                            <w:b/>
                            <w:bCs/>
                            <w:color w:val="000080"/>
                          </w:rPr>
                          <w:t>vseživljenjsko</w:t>
                        </w:r>
                        <w:proofErr w:type="spellEnd"/>
                        <w:r>
                          <w:rPr>
                            <w:rStyle w:val="Strong"/>
                            <w:rFonts w:eastAsia="Times New Roman"/>
                            <w:b/>
                            <w:bCs/>
                            <w:color w:val="000080"/>
                          </w:rPr>
                          <w:t xml:space="preserve"> </w:t>
                        </w:r>
                        <w:proofErr w:type="spellStart"/>
                        <w:r>
                          <w:rPr>
                            <w:rStyle w:val="Strong"/>
                            <w:rFonts w:eastAsia="Times New Roman"/>
                            <w:b/>
                            <w:bCs/>
                            <w:color w:val="000080"/>
                          </w:rPr>
                          <w:t>učenje</w:t>
                        </w:r>
                        <w:proofErr w:type="spellEnd"/>
                        <w:r>
                          <w:rPr>
                            <w:rStyle w:val="Strong"/>
                            <w:rFonts w:eastAsia="Times New Roman"/>
                            <w:b/>
                            <w:bCs/>
                            <w:color w:val="000080"/>
                          </w:rPr>
                          <w:t xml:space="preserve"> in </w:t>
                        </w:r>
                        <w:proofErr w:type="spellStart"/>
                        <w:r>
                          <w:rPr>
                            <w:rStyle w:val="Strong"/>
                            <w:rFonts w:eastAsia="Times New Roman"/>
                            <w:b/>
                            <w:bCs/>
                            <w:color w:val="000080"/>
                          </w:rPr>
                          <w:t>zaposljivost</w:t>
                        </w:r>
                        <w:proofErr w:type="spellEnd"/>
                      </w:p>
                      <w:p w14:paraId="6122E39E" w14:textId="193D27CA" w:rsidR="0073673C" w:rsidRDefault="0073673C">
                        <w:pPr>
                          <w:spacing w:line="360" w:lineRule="auto"/>
                          <w:jc w:val="both"/>
                          <w:rPr>
                            <w:rFonts w:ascii="Helvetica" w:eastAsia="Times New Roman" w:hAnsi="Helvetica" w:cs="Helvetica"/>
                            <w:color w:val="606060"/>
                            <w:sz w:val="23"/>
                            <w:szCs w:val="23"/>
                          </w:rPr>
                        </w:pPr>
                        <w:r>
                          <w:rPr>
                            <w:rFonts w:ascii="Arial" w:eastAsia="Times New Roman" w:hAnsi="Arial"/>
                            <w:b/>
                            <w:bCs/>
                            <w:noProof/>
                            <w:color w:val="606060"/>
                            <w:sz w:val="18"/>
                            <w:szCs w:val="18"/>
                          </w:rPr>
                          <w:drawing>
                            <wp:inline distT="0" distB="0" distL="0" distR="0" wp14:anchorId="0B4B7B3C" wp14:editId="22D324F2">
                              <wp:extent cx="25431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43175" cy="1019175"/>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sz w:val="18"/>
                            <w:szCs w:val="18"/>
                          </w:rPr>
                          <w:t xml:space="preserve">Evropska komisija prek javnega posvetovanja do 13. julija zbira mnenja in predloge deležnikov o evropskem pristopu k </w:t>
                        </w:r>
                        <w:proofErr w:type="spellStart"/>
                        <w:r>
                          <w:rPr>
                            <w:rStyle w:val="Strong"/>
                            <w:rFonts w:ascii="Arial" w:eastAsia="Times New Roman" w:hAnsi="Arial"/>
                            <w:sz w:val="18"/>
                            <w:szCs w:val="18"/>
                          </w:rPr>
                          <w:t>mikrokvalifikacijam</w:t>
                        </w:r>
                        <w:proofErr w:type="spellEnd"/>
                        <w:r>
                          <w:rPr>
                            <w:rStyle w:val="Strong"/>
                            <w:rFonts w:ascii="Arial" w:eastAsia="Times New Roman" w:hAnsi="Arial"/>
                            <w:sz w:val="18"/>
                            <w:szCs w:val="18"/>
                          </w:rPr>
                          <w:t xml:space="preserve"> za vseživljenjsko učenje in zaposljivost.</w:t>
                        </w:r>
                        <w:r>
                          <w:rPr>
                            <w:rFonts w:ascii="Arial" w:eastAsia="Times New Roman" w:hAnsi="Arial"/>
                            <w:b/>
                            <w:bCs/>
                            <w:color w:val="606060"/>
                            <w:sz w:val="18"/>
                            <w:szCs w:val="18"/>
                          </w:rPr>
                          <w:br/>
                        </w:r>
                        <w:r>
                          <w:rPr>
                            <w:rStyle w:val="Strong"/>
                            <w:rFonts w:ascii="Arial" w:eastAsia="Times New Roman" w:hAnsi="Arial"/>
                            <w:sz w:val="18"/>
                            <w:szCs w:val="18"/>
                          </w:rPr>
                          <w:t> </w:t>
                        </w:r>
                        <w:r>
                          <w:rPr>
                            <w:rFonts w:ascii="Arial" w:eastAsia="Times New Roman" w:hAnsi="Arial"/>
                            <w:b/>
                            <w:bCs/>
                            <w:color w:val="606060"/>
                            <w:sz w:val="18"/>
                            <w:szCs w:val="18"/>
                          </w:rPr>
                          <w:br/>
                        </w:r>
                        <w:r>
                          <w:rPr>
                            <w:rStyle w:val="Strong"/>
                            <w:rFonts w:ascii="Arial" w:eastAsia="Times New Roman" w:hAnsi="Arial"/>
                            <w:sz w:val="18"/>
                            <w:szCs w:val="18"/>
                          </w:rPr>
                          <w:t>Več:</w:t>
                        </w:r>
                        <w:r>
                          <w:rPr>
                            <w:rFonts w:ascii="Arial" w:eastAsia="Times New Roman" w:hAnsi="Arial"/>
                            <w:b/>
                            <w:bCs/>
                            <w:color w:val="606060"/>
                            <w:sz w:val="18"/>
                            <w:szCs w:val="18"/>
                          </w:rPr>
                          <w:br/>
                        </w:r>
                        <w:hyperlink r:id="rId25" w:history="1">
                          <w:r>
                            <w:rPr>
                              <w:rStyle w:val="Hyperlink"/>
                              <w:rFonts w:ascii="Arial" w:eastAsia="Times New Roman" w:hAnsi="Arial"/>
                              <w:color w:val="DAA520"/>
                              <w:sz w:val="18"/>
                              <w:szCs w:val="18"/>
                            </w:rPr>
                            <w:t xml:space="preserve">Spletna stran z informacijami o evropskem pristopu k </w:t>
                          </w:r>
                          <w:proofErr w:type="spellStart"/>
                          <w:r>
                            <w:rPr>
                              <w:rStyle w:val="Hyperlink"/>
                              <w:rFonts w:ascii="Arial" w:eastAsia="Times New Roman" w:hAnsi="Arial"/>
                              <w:color w:val="DAA520"/>
                              <w:sz w:val="18"/>
                              <w:szCs w:val="18"/>
                            </w:rPr>
                            <w:t>mikrokvalifikacijam</w:t>
                          </w:r>
                          <w:proofErr w:type="spellEnd"/>
                        </w:hyperlink>
                        <w:r>
                          <w:rPr>
                            <w:rFonts w:ascii="Arial" w:eastAsia="Times New Roman" w:hAnsi="Arial"/>
                            <w:b/>
                            <w:bCs/>
                            <w:color w:val="606060"/>
                            <w:sz w:val="18"/>
                            <w:szCs w:val="18"/>
                          </w:rPr>
                          <w:br/>
                        </w:r>
                        <w:r>
                          <w:rPr>
                            <w:rStyle w:val="Strong"/>
                            <w:rFonts w:ascii="Arial" w:eastAsia="Times New Roman" w:hAnsi="Arial"/>
                            <w:sz w:val="18"/>
                            <w:szCs w:val="18"/>
                          </w:rPr>
                          <w:t>in</w:t>
                        </w:r>
                        <w:r>
                          <w:rPr>
                            <w:rFonts w:ascii="Arial" w:eastAsia="Times New Roman" w:hAnsi="Arial"/>
                            <w:b/>
                            <w:bCs/>
                            <w:color w:val="606060"/>
                            <w:sz w:val="18"/>
                            <w:szCs w:val="18"/>
                          </w:rPr>
                          <w:br/>
                        </w:r>
                        <w:hyperlink r:id="rId26" w:history="1">
                          <w:r>
                            <w:rPr>
                              <w:rStyle w:val="Hyperlink"/>
                              <w:rFonts w:ascii="Arial" w:eastAsia="Times New Roman" w:hAnsi="Arial"/>
                              <w:color w:val="DAA520"/>
                              <w:sz w:val="18"/>
                              <w:szCs w:val="18"/>
                            </w:rPr>
                            <w:t>Spletna stran javnega posvetovanja</w:t>
                          </w:r>
                        </w:hyperlink>
                      </w:p>
                    </w:tc>
                  </w:tr>
                </w:tbl>
                <w:p w14:paraId="46E48159" w14:textId="77777777" w:rsidR="0073673C" w:rsidRDefault="0073673C">
                  <w:pPr>
                    <w:rPr>
                      <w:rFonts w:eastAsia="Times New Roman" w:cs="Times New Roman"/>
                      <w:sz w:val="20"/>
                      <w:szCs w:val="20"/>
                    </w:rPr>
                  </w:pPr>
                </w:p>
              </w:tc>
            </w:tr>
          </w:tbl>
          <w:p w14:paraId="716E8D63" w14:textId="77777777" w:rsidR="0073673C" w:rsidRDefault="0073673C">
            <w:pPr>
              <w:rPr>
                <w:rFonts w:eastAsia="Times New Roman" w:cs="Times New Roman"/>
                <w:sz w:val="20"/>
                <w:szCs w:val="20"/>
              </w:rPr>
            </w:pPr>
          </w:p>
        </w:tc>
      </w:tr>
    </w:tbl>
    <w:p w14:paraId="2D2DD158" w14:textId="77777777" w:rsidR="00EB6D38" w:rsidRDefault="00EB6D38" w:rsidP="000440C0"/>
    <w:sectPr w:rsidR="00EB6D38" w:rsidSect="0073673C">
      <w:head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AFFB" w14:textId="77777777" w:rsidR="00560341" w:rsidRDefault="00560341" w:rsidP="0073673C">
      <w:r>
        <w:separator/>
      </w:r>
    </w:p>
  </w:endnote>
  <w:endnote w:type="continuationSeparator" w:id="0">
    <w:p w14:paraId="0483E7C4" w14:textId="77777777" w:rsidR="00560341" w:rsidRDefault="00560341" w:rsidP="0073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5E3B" w14:textId="77777777" w:rsidR="00560341" w:rsidRDefault="00560341" w:rsidP="0073673C">
      <w:r>
        <w:separator/>
      </w:r>
    </w:p>
  </w:footnote>
  <w:footnote w:type="continuationSeparator" w:id="0">
    <w:p w14:paraId="3437F764" w14:textId="77777777" w:rsidR="00560341" w:rsidRDefault="00560341" w:rsidP="0073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F585" w14:textId="0F925924" w:rsidR="0073673C" w:rsidRDefault="0073673C">
    <w:pPr>
      <w:pStyle w:val="Header"/>
    </w:pPr>
    <w:r>
      <w:rPr>
        <w:noProof/>
      </w:rPr>
      <w:drawing>
        <wp:inline distT="0" distB="0" distL="0" distR="0" wp14:anchorId="434A5654" wp14:editId="2F23E845">
          <wp:extent cx="5731510" cy="2551430"/>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5514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BC"/>
    <w:rsid w:val="000440C0"/>
    <w:rsid w:val="003A3648"/>
    <w:rsid w:val="00560341"/>
    <w:rsid w:val="005C6CF1"/>
    <w:rsid w:val="0073673C"/>
    <w:rsid w:val="00775FAB"/>
    <w:rsid w:val="008567D9"/>
    <w:rsid w:val="009D15BC"/>
    <w:rsid w:val="00D347F8"/>
    <w:rsid w:val="00EB6D3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A2E5"/>
  <w15:chartTrackingRefBased/>
  <w15:docId w15:val="{79575E03-C17B-4F4A-A880-44C14047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CF1"/>
    <w:pPr>
      <w:spacing w:after="0" w:line="240" w:lineRule="auto"/>
    </w:pPr>
    <w:rPr>
      <w:rFonts w:ascii="Times New Roman" w:eastAsia="NSimSun" w:hAnsi="Times New Roman" w:cs="Arial"/>
      <w:kern w:val="2"/>
      <w:sz w:val="24"/>
      <w:szCs w:val="24"/>
      <w:lang w:val="sl-SI" w:eastAsia="zh-CN" w:bidi="hi-IN"/>
    </w:rPr>
  </w:style>
  <w:style w:type="paragraph" w:styleId="Heading3">
    <w:name w:val="heading 3"/>
    <w:basedOn w:val="Normal"/>
    <w:link w:val="Heading3Char"/>
    <w:uiPriority w:val="9"/>
    <w:semiHidden/>
    <w:unhideWhenUsed/>
    <w:qFormat/>
    <w:rsid w:val="0073673C"/>
    <w:pPr>
      <w:spacing w:line="300" w:lineRule="auto"/>
      <w:outlineLvl w:val="2"/>
    </w:pPr>
    <w:rPr>
      <w:rFonts w:ascii="Helvetica" w:eastAsiaTheme="minorHAnsi" w:hAnsi="Helvetica" w:cs="Helvetica"/>
      <w:b/>
      <w:bCs/>
      <w:color w:val="606060"/>
      <w:spacing w:val="-8"/>
      <w:kern w:val="0"/>
      <w:sz w:val="27"/>
      <w:szCs w:val="27"/>
      <w:lang w:val="en-BE" w:eastAsia="en-B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CF1"/>
    <w:rPr>
      <w:color w:val="0563C1" w:themeColor="hyperlink"/>
      <w:u w:val="single"/>
    </w:rPr>
  </w:style>
  <w:style w:type="character" w:styleId="UnresolvedMention">
    <w:name w:val="Unresolved Mention"/>
    <w:basedOn w:val="DefaultParagraphFont"/>
    <w:uiPriority w:val="99"/>
    <w:semiHidden/>
    <w:unhideWhenUsed/>
    <w:rsid w:val="008567D9"/>
    <w:rPr>
      <w:color w:val="605E5C"/>
      <w:shd w:val="clear" w:color="auto" w:fill="E1DFDD"/>
    </w:rPr>
  </w:style>
  <w:style w:type="character" w:customStyle="1" w:styleId="Heading3Char">
    <w:name w:val="Heading 3 Char"/>
    <w:basedOn w:val="DefaultParagraphFont"/>
    <w:link w:val="Heading3"/>
    <w:uiPriority w:val="9"/>
    <w:semiHidden/>
    <w:rsid w:val="0073673C"/>
    <w:rPr>
      <w:rFonts w:ascii="Helvetica" w:hAnsi="Helvetica" w:cs="Helvetica"/>
      <w:b/>
      <w:bCs/>
      <w:color w:val="606060"/>
      <w:spacing w:val="-8"/>
      <w:sz w:val="27"/>
      <w:szCs w:val="27"/>
      <w:lang w:val="en-BE" w:eastAsia="en-BE"/>
    </w:rPr>
  </w:style>
  <w:style w:type="character" w:styleId="Strong">
    <w:name w:val="Strong"/>
    <w:basedOn w:val="DefaultParagraphFont"/>
    <w:uiPriority w:val="22"/>
    <w:qFormat/>
    <w:rsid w:val="0073673C"/>
    <w:rPr>
      <w:b/>
      <w:bCs/>
    </w:rPr>
  </w:style>
  <w:style w:type="paragraph" w:styleId="Header">
    <w:name w:val="header"/>
    <w:basedOn w:val="Normal"/>
    <w:link w:val="HeaderChar"/>
    <w:uiPriority w:val="99"/>
    <w:unhideWhenUsed/>
    <w:rsid w:val="0073673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73673C"/>
    <w:rPr>
      <w:rFonts w:ascii="Times New Roman" w:eastAsia="NSimSun" w:hAnsi="Times New Roman" w:cs="Mangal"/>
      <w:kern w:val="2"/>
      <w:sz w:val="24"/>
      <w:szCs w:val="21"/>
      <w:lang w:val="sl-SI" w:eastAsia="zh-CN" w:bidi="hi-IN"/>
    </w:rPr>
  </w:style>
  <w:style w:type="paragraph" w:styleId="Footer">
    <w:name w:val="footer"/>
    <w:basedOn w:val="Normal"/>
    <w:link w:val="FooterChar"/>
    <w:uiPriority w:val="99"/>
    <w:unhideWhenUsed/>
    <w:rsid w:val="0073673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73673C"/>
    <w:rPr>
      <w:rFonts w:ascii="Times New Roman" w:eastAsia="NSimSun" w:hAnsi="Times New Roman" w:cs="Mangal"/>
      <w:kern w:val="2"/>
      <w:sz w:val="24"/>
      <w:szCs w:val="21"/>
      <w:lang w:val="sl-SI"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7600">
      <w:bodyDiv w:val="1"/>
      <w:marLeft w:val="0"/>
      <w:marRight w:val="0"/>
      <w:marTop w:val="0"/>
      <w:marBottom w:val="0"/>
      <w:divBdr>
        <w:top w:val="none" w:sz="0" w:space="0" w:color="auto"/>
        <w:left w:val="none" w:sz="0" w:space="0" w:color="auto"/>
        <w:bottom w:val="none" w:sz="0" w:space="0" w:color="auto"/>
        <w:right w:val="none" w:sz="0" w:space="0" w:color="auto"/>
      </w:divBdr>
    </w:div>
    <w:div w:id="15092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bra.us8.list-manage.com/track/click?u=e6e6edab27aee286b10f651f9&amp;id=829d6a82e7&amp;e=b881071455" TargetMode="External"/><Relationship Id="rId18" Type="http://schemas.openxmlformats.org/officeDocument/2006/relationships/image" Target="media/image7.png"/><Relationship Id="rId26" Type="http://schemas.openxmlformats.org/officeDocument/2006/relationships/hyperlink" Target="https://sbra.us8.list-manage.com/track/click?u=e6e6edab27aee286b10f651f9&amp;id=b2ae0fb2dd&amp;e=b881071455" TargetMode="External"/><Relationship Id="rId3" Type="http://schemas.openxmlformats.org/officeDocument/2006/relationships/webSettings" Target="webSettings.xml"/><Relationship Id="rId21" Type="http://schemas.openxmlformats.org/officeDocument/2006/relationships/hyperlink" Target="https://sbra.us8.list-manage.com/track/click?u=e6e6edab27aee286b10f651f9&amp;id=b34f03400f&amp;e=b881071455" TargetMode="External"/><Relationship Id="rId7" Type="http://schemas.openxmlformats.org/officeDocument/2006/relationships/hyperlink" Target="https://sbra.us8.list-manage.com/track/click?u=e6e6edab27aee286b10f651f9&amp;id=dbadeba4c4&amp;e=b881071455" TargetMode="External"/><Relationship Id="rId12" Type="http://schemas.openxmlformats.org/officeDocument/2006/relationships/image" Target="media/image4.png"/><Relationship Id="rId17" Type="http://schemas.openxmlformats.org/officeDocument/2006/relationships/hyperlink" Target="https://sbra.us8.list-manage.com/track/click?u=e6e6edab27aee286b10f651f9&amp;id=2cdde518cf&amp;e=b881071455" TargetMode="External"/><Relationship Id="rId25" Type="http://schemas.openxmlformats.org/officeDocument/2006/relationships/hyperlink" Target="https://sbra.us8.list-manage.com/track/click?u=e6e6edab27aee286b10f651f9&amp;id=57c94e0d15&amp;e=b881071455"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bra.us8.list-manage.com/track/click?u=e6e6edab27aee286b10f651f9&amp;id=b9e4fcfe96&amp;e=b881071455" TargetMode="External"/><Relationship Id="rId24" Type="http://schemas.openxmlformats.org/officeDocument/2006/relationships/image" Target="media/image10.png"/><Relationship Id="rId5" Type="http://schemas.openxmlformats.org/officeDocument/2006/relationships/endnotes" Target="endnotes.xml"/><Relationship Id="rId15" Type="http://schemas.openxmlformats.org/officeDocument/2006/relationships/hyperlink" Target="https://sbra.us8.list-manage.com/track/click?u=e6e6edab27aee286b10f651f9&amp;id=339926947b&amp;e=b881071455" TargetMode="External"/><Relationship Id="rId23" Type="http://schemas.openxmlformats.org/officeDocument/2006/relationships/hyperlink" Target="https://sbra.us8.list-manage.com/track/click?u=e6e6edab27aee286b10f651f9&amp;id=d9e3691b8b&amp;e=b881071455"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sbra.us8.list-manage.com/track/click?u=e6e6edab27aee286b10f651f9&amp;id=c405030b60&amp;e=b881071455" TargetMode="External"/><Relationship Id="rId4" Type="http://schemas.openxmlformats.org/officeDocument/2006/relationships/footnotes" Target="footnotes.xml"/><Relationship Id="rId9" Type="http://schemas.openxmlformats.org/officeDocument/2006/relationships/hyperlink" Target="https://sbra.us8.list-manage.com/track/click?u=e6e6edab27aee286b10f651f9&amp;id=abf3bf39ed&amp;e=b881071455"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6</cp:revision>
  <dcterms:created xsi:type="dcterms:W3CDTF">2021-05-26T14:25:00Z</dcterms:created>
  <dcterms:modified xsi:type="dcterms:W3CDTF">2021-05-27T14:36:00Z</dcterms:modified>
</cp:coreProperties>
</file>