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48" w:rsidRDefault="002D5148" w:rsidP="002D5148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148" w:rsidRDefault="002D5148" w:rsidP="002D5148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2D5148" w:rsidRDefault="002D5148" w:rsidP="002D514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D5148" w:rsidRDefault="002D5148" w:rsidP="002D514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40</w:t>
      </w:r>
      <w:r w:rsidRPr="002C6815">
        <w:rPr>
          <w:rFonts w:ascii="Arial" w:hAnsi="Arial" w:cs="Arial"/>
          <w:b/>
        </w:rPr>
        <w:t xml:space="preserve"> – 2017</w:t>
      </w:r>
    </w:p>
    <w:p w:rsidR="002D5148" w:rsidRPr="00A104D8" w:rsidRDefault="002D5148" w:rsidP="002D514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06.</w:t>
      </w:r>
      <w:r w:rsidRPr="002C68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marec</w:t>
      </w:r>
      <w:r w:rsidRPr="002C6815">
        <w:rPr>
          <w:rFonts w:ascii="Arial" w:hAnsi="Arial" w:cs="Arial"/>
          <w:b/>
        </w:rPr>
        <w:t xml:space="preserve"> 2017</w:t>
      </w:r>
    </w:p>
    <w:p w:rsidR="002D5148" w:rsidRDefault="002D5148" w:rsidP="002D514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Sklep o vzpostavitvi mehanizma za izmenjavo informacij v zvezi z medvladnimi sporazumi na področju energije</w:t>
      </w:r>
    </w:p>
    <w:p w:rsidR="00182A84" w:rsidRPr="002D5148" w:rsidRDefault="00A6138A" w:rsidP="002D5148">
      <w:pPr>
        <w:rPr>
          <w:rFonts w:ascii="Arial" w:hAnsi="Arial" w:cs="Arial"/>
          <w:b/>
          <w:i/>
        </w:rPr>
      </w:pPr>
      <w:r w:rsidRPr="002D5148">
        <w:rPr>
          <w:rFonts w:ascii="Arial" w:hAnsi="Arial" w:cs="Arial"/>
          <w:b/>
          <w:i/>
        </w:rPr>
        <w:t>Poslanci Evropskeg</w:t>
      </w:r>
      <w:r w:rsidR="00A8716E" w:rsidRPr="002D5148">
        <w:rPr>
          <w:rFonts w:ascii="Arial" w:hAnsi="Arial" w:cs="Arial"/>
          <w:b/>
          <w:i/>
        </w:rPr>
        <w:t xml:space="preserve">a parlamenta so potrdili sklep o vzpostavitvi mehanizma za izmenjavo informacij v zvezi z medvladnimi sporazumi in </w:t>
      </w:r>
      <w:proofErr w:type="spellStart"/>
      <w:r w:rsidR="00A8716E" w:rsidRPr="002D5148">
        <w:rPr>
          <w:rFonts w:ascii="Arial" w:hAnsi="Arial" w:cs="Arial"/>
          <w:b/>
          <w:i/>
        </w:rPr>
        <w:t>nezavezujočimi</w:t>
      </w:r>
      <w:proofErr w:type="spellEnd"/>
      <w:r w:rsidR="00A8716E" w:rsidRPr="002D5148">
        <w:rPr>
          <w:rFonts w:ascii="Arial" w:hAnsi="Arial" w:cs="Arial"/>
          <w:b/>
          <w:i/>
        </w:rPr>
        <w:t xml:space="preserve"> instrumenti med državami članicami in tretjimi državami na področju energije, na podlagi katerega</w:t>
      </w:r>
      <w:r w:rsidRPr="002D5148">
        <w:rPr>
          <w:rFonts w:ascii="Arial" w:hAnsi="Arial" w:cs="Arial"/>
          <w:b/>
          <w:i/>
        </w:rPr>
        <w:t xml:space="preserve"> bodo morale države članice obvestiti Evropsko komisijo o načrtih za sklenitev medvladnih pogodb s tretjimi državami o oskrbi z energijo, zlasti z nafto in plinom. Obvestilo bodo morale Evropski komisiji poslati, preden bodo začele pogajanja. To je prvi akt, ki je bil sprejet v okviru vzpostavljanja Evropske energetske unije. </w:t>
      </w:r>
    </w:p>
    <w:p w:rsidR="00A6138A" w:rsidRPr="002D5148" w:rsidRDefault="00A6138A" w:rsidP="002D5148">
      <w:pPr>
        <w:rPr>
          <w:rFonts w:ascii="Arial" w:hAnsi="Arial" w:cs="Arial"/>
          <w:sz w:val="20"/>
          <w:szCs w:val="20"/>
        </w:rPr>
      </w:pPr>
      <w:r w:rsidRPr="002D5148">
        <w:rPr>
          <w:rFonts w:ascii="Arial" w:hAnsi="Arial" w:cs="Arial"/>
          <w:sz w:val="20"/>
          <w:szCs w:val="20"/>
        </w:rPr>
        <w:t>Evropska komisija bo tako pred začetkom pogajanj lahko preverila, ali je načrtovani sporazum v skladu z evropsko zakonodajo in pogoji za varno oskrbo EU z energijo.</w:t>
      </w:r>
      <w:r w:rsidR="00182A84" w:rsidRPr="002D5148">
        <w:rPr>
          <w:rFonts w:ascii="Arial" w:hAnsi="Arial" w:cs="Arial"/>
          <w:sz w:val="20"/>
          <w:szCs w:val="20"/>
        </w:rPr>
        <w:t xml:space="preserve"> </w:t>
      </w:r>
      <w:r w:rsidRPr="002D5148">
        <w:rPr>
          <w:rFonts w:ascii="Arial" w:hAnsi="Arial" w:cs="Arial"/>
          <w:sz w:val="20"/>
          <w:szCs w:val="20"/>
        </w:rPr>
        <w:t>Končnemu besedilu novega zakonodajnega akta je bila dodana določba o mehanizmu za predhodno preverjanje za pogodbe o dobavi električne energije v primeru sprememb in dopolnil zakonodaje. V skladu z novo zakonodajo bo Evropska komisija državam članicam lahko pomagala z nasveti in tako zagotovila, da bo pogodba sklenjena v skladu s pravili EU.</w:t>
      </w:r>
    </w:p>
    <w:p w:rsidR="00A6138A" w:rsidRPr="002D5148" w:rsidRDefault="00A6138A" w:rsidP="002D5148">
      <w:pPr>
        <w:rPr>
          <w:rFonts w:ascii="Arial" w:hAnsi="Arial" w:cs="Arial"/>
          <w:sz w:val="20"/>
          <w:szCs w:val="20"/>
        </w:rPr>
      </w:pPr>
      <w:r w:rsidRPr="002D5148">
        <w:rPr>
          <w:rFonts w:ascii="Arial" w:hAnsi="Arial" w:cs="Arial"/>
          <w:sz w:val="20"/>
          <w:szCs w:val="20"/>
        </w:rPr>
        <w:t>Predstavniki Evropske komisije bodo lahko na prošnjo države članice ali, če bo Komisija sama ocenila, da je to potrebno, sodelovali na pogajanjih kot opazovalci. Evropska komisija bo države članice morala v največ petih tednih obvestiti, ali ima pomisleke glede predvidene pogodbe, potem bo imela še 12 tednov časa, da pripravi mnenje o skladnosti pogodbe z zakonodajo EU</w:t>
      </w:r>
      <w:r w:rsidR="007764C1" w:rsidRPr="002D5148">
        <w:rPr>
          <w:rFonts w:ascii="Arial" w:hAnsi="Arial" w:cs="Arial"/>
          <w:sz w:val="20"/>
          <w:szCs w:val="20"/>
        </w:rPr>
        <w:t>, zlasti s pravili notranjega energetskega trga in pravili konkurence.</w:t>
      </w:r>
    </w:p>
    <w:p w:rsidR="007764C1" w:rsidRPr="002D5148" w:rsidRDefault="007764C1" w:rsidP="002D5148">
      <w:pPr>
        <w:rPr>
          <w:rFonts w:ascii="Arial" w:hAnsi="Arial" w:cs="Arial"/>
          <w:sz w:val="20"/>
          <w:szCs w:val="20"/>
        </w:rPr>
      </w:pPr>
      <w:r w:rsidRPr="002D5148">
        <w:rPr>
          <w:rFonts w:ascii="Arial" w:hAnsi="Arial" w:cs="Arial"/>
          <w:sz w:val="20"/>
          <w:szCs w:val="20"/>
        </w:rPr>
        <w:t>Če država članica mnenja Evropske komisije ne bo upoštevala, ji bo morala nemudoma pisno obrazložiti razloge za to.</w:t>
      </w:r>
    </w:p>
    <w:p w:rsidR="007764C1" w:rsidRPr="00B12C8C" w:rsidRDefault="007764C1" w:rsidP="002D5148">
      <w:pPr>
        <w:rPr>
          <w:rFonts w:ascii="Arial" w:hAnsi="Arial" w:cs="Arial"/>
          <w:b/>
          <w:sz w:val="20"/>
          <w:szCs w:val="20"/>
        </w:rPr>
      </w:pPr>
      <w:r w:rsidRPr="00B12C8C">
        <w:rPr>
          <w:rFonts w:ascii="Arial" w:hAnsi="Arial" w:cs="Arial"/>
          <w:b/>
          <w:sz w:val="20"/>
          <w:szCs w:val="20"/>
        </w:rPr>
        <w:t>Koristne informacije:</w:t>
      </w:r>
    </w:p>
    <w:p w:rsidR="007764C1" w:rsidRPr="00B12C8C" w:rsidRDefault="007F6976" w:rsidP="00B12C8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12C8C">
        <w:rPr>
          <w:rFonts w:ascii="Arial" w:hAnsi="Arial" w:cs="Arial"/>
          <w:sz w:val="20"/>
          <w:szCs w:val="20"/>
        </w:rPr>
        <w:t>Zakonodajna resolucija Evropskega parlamenta:</w:t>
      </w:r>
    </w:p>
    <w:p w:rsidR="007F6976" w:rsidRPr="00B12C8C" w:rsidRDefault="007F6976" w:rsidP="00B12C8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B12C8C">
          <w:rPr>
            <w:rStyle w:val="Hiperpovezava"/>
            <w:rFonts w:ascii="Arial" w:hAnsi="Arial" w:cs="Arial"/>
            <w:sz w:val="20"/>
            <w:szCs w:val="20"/>
          </w:rPr>
          <w:t>http://www.europarl.europa.eu/sides/getDoc.do?pubRef=-//EP//TEXT+TA+P8-TA-2017-0059+0+DOC+XML+V0//SL&amp;language=SL</w:t>
        </w:r>
      </w:hyperlink>
    </w:p>
    <w:p w:rsidR="007F6976" w:rsidRPr="002D5148" w:rsidRDefault="007F6976" w:rsidP="002D5148">
      <w:pPr>
        <w:rPr>
          <w:rFonts w:ascii="Arial" w:hAnsi="Arial" w:cs="Arial"/>
          <w:sz w:val="20"/>
          <w:szCs w:val="20"/>
        </w:rPr>
      </w:pPr>
      <w:r w:rsidRPr="002D5148">
        <w:rPr>
          <w:rFonts w:ascii="Arial" w:hAnsi="Arial" w:cs="Arial"/>
          <w:sz w:val="20"/>
          <w:szCs w:val="20"/>
        </w:rPr>
        <w:t>Pripravila:</w:t>
      </w:r>
    </w:p>
    <w:p w:rsidR="007F6976" w:rsidRPr="002D5148" w:rsidRDefault="007F6976" w:rsidP="002D5148">
      <w:pPr>
        <w:rPr>
          <w:rFonts w:ascii="Arial" w:hAnsi="Arial" w:cs="Arial"/>
          <w:sz w:val="20"/>
          <w:szCs w:val="20"/>
        </w:rPr>
      </w:pPr>
      <w:r w:rsidRPr="002D5148">
        <w:rPr>
          <w:rFonts w:ascii="Arial" w:hAnsi="Arial" w:cs="Arial"/>
          <w:sz w:val="20"/>
          <w:szCs w:val="20"/>
        </w:rPr>
        <w:t>Darja Kocbek</w:t>
      </w:r>
    </w:p>
    <w:sectPr w:rsidR="007F6976" w:rsidRPr="002D514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33222"/>
    <w:multiLevelType w:val="hybridMultilevel"/>
    <w:tmpl w:val="E70AF3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38A"/>
    <w:rsid w:val="00182A84"/>
    <w:rsid w:val="002D5148"/>
    <w:rsid w:val="007764C1"/>
    <w:rsid w:val="007F6976"/>
    <w:rsid w:val="008B38BD"/>
    <w:rsid w:val="00A6138A"/>
    <w:rsid w:val="00A8716E"/>
    <w:rsid w:val="00B12C8C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5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F6976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D5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514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514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12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arl.europa.eu/sides/getDoc.do?pubRef=-//EP//TEXT+TA+P8-TA-2017-0059+0+DOC+XML+V0//SL&amp;language=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1841</Characters>
  <Application>Microsoft Office Word</Application>
  <DocSecurity>0</DocSecurity>
  <Lines>27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2017-03-02T13:48:00Z</dcterms:created>
  <dcterms:modified xsi:type="dcterms:W3CDTF">2017-03-02T16:52:00Z</dcterms:modified>
</cp:coreProperties>
</file>