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791" w:rsidRPr="00467345" w:rsidRDefault="00303791" w:rsidP="00303791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3791" w:rsidRPr="00083714" w:rsidRDefault="00303791" w:rsidP="00303791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303791" w:rsidRPr="00083714" w:rsidRDefault="00303791" w:rsidP="00303791">
      <w:pPr>
        <w:pBdr>
          <w:bottom w:val="single" w:sz="6" w:space="1" w:color="auto"/>
        </w:pBdr>
        <w:tabs>
          <w:tab w:val="left" w:pos="3120"/>
        </w:tabs>
        <w:spacing w:before="240"/>
        <w:rPr>
          <w:sz w:val="16"/>
          <w:szCs w:val="16"/>
        </w:rPr>
      </w:pPr>
    </w:p>
    <w:p w:rsidR="00303791" w:rsidRDefault="00303791" w:rsidP="00303791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98 </w:t>
      </w:r>
      <w:r w:rsidRPr="00083714">
        <w:rPr>
          <w:b/>
        </w:rPr>
        <w:t>– 20</w:t>
      </w:r>
      <w:r>
        <w:rPr>
          <w:b/>
        </w:rPr>
        <w:t>22</w:t>
      </w:r>
    </w:p>
    <w:p w:rsidR="00303791" w:rsidRPr="0002310E" w:rsidRDefault="00303791" w:rsidP="00303791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06. junij </w:t>
      </w:r>
      <w:r w:rsidRPr="00083714">
        <w:rPr>
          <w:b/>
        </w:rPr>
        <w:t xml:space="preserve"> 20</w:t>
      </w:r>
      <w:r>
        <w:rPr>
          <w:b/>
        </w:rPr>
        <w:t>22</w:t>
      </w:r>
    </w:p>
    <w:p w:rsidR="001141B4" w:rsidRDefault="00303791" w:rsidP="00303791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 xml:space="preserve">Pobudi za </w:t>
      </w:r>
      <w:proofErr w:type="spellStart"/>
      <w:r>
        <w:rPr>
          <w:b/>
          <w:color w:val="993300"/>
          <w:sz w:val="32"/>
          <w:szCs w:val="32"/>
        </w:rPr>
        <w:t>razogljičenje</w:t>
      </w:r>
      <w:proofErr w:type="spellEnd"/>
      <w:r>
        <w:rPr>
          <w:b/>
          <w:color w:val="993300"/>
          <w:sz w:val="32"/>
          <w:szCs w:val="32"/>
        </w:rPr>
        <w:t xml:space="preserve"> energetskih sistemov, prometa, industrije in stavb</w:t>
      </w:r>
    </w:p>
    <w:p w:rsidR="00850511" w:rsidRPr="00A8096B" w:rsidRDefault="00653FA7" w:rsidP="00A8096B">
      <w:pPr>
        <w:jc w:val="both"/>
        <w:rPr>
          <w:rFonts w:ascii="Arial" w:hAnsi="Arial" w:cs="Arial"/>
          <w:b/>
          <w:i/>
        </w:rPr>
      </w:pPr>
      <w:r w:rsidRPr="00A8096B">
        <w:rPr>
          <w:rFonts w:ascii="Arial" w:hAnsi="Arial" w:cs="Arial"/>
          <w:b/>
          <w:i/>
        </w:rPr>
        <w:t xml:space="preserve">Evropska komisija je </w:t>
      </w:r>
      <w:r w:rsidR="00303791">
        <w:rPr>
          <w:rFonts w:ascii="Arial" w:hAnsi="Arial" w:cs="Arial"/>
          <w:b/>
          <w:i/>
        </w:rPr>
        <w:t>opozorila na</w:t>
      </w:r>
      <w:r w:rsidRPr="00A8096B">
        <w:rPr>
          <w:rFonts w:ascii="Arial" w:hAnsi="Arial" w:cs="Arial"/>
          <w:b/>
          <w:i/>
        </w:rPr>
        <w:t xml:space="preserve"> spletni strani pobud Pametna omrežja za energetski prehod (ETIP </w:t>
      </w:r>
      <w:proofErr w:type="spellStart"/>
      <w:r w:rsidRPr="00A8096B">
        <w:rPr>
          <w:rFonts w:ascii="Arial" w:hAnsi="Arial" w:cs="Arial"/>
          <w:b/>
          <w:i/>
        </w:rPr>
        <w:t>Smart</w:t>
      </w:r>
      <w:proofErr w:type="spellEnd"/>
      <w:r w:rsidRPr="00A8096B">
        <w:rPr>
          <w:rFonts w:ascii="Arial" w:hAnsi="Arial" w:cs="Arial"/>
          <w:b/>
          <w:i/>
        </w:rPr>
        <w:t xml:space="preserve"> </w:t>
      </w:r>
      <w:proofErr w:type="spellStart"/>
      <w:r w:rsidRPr="00A8096B">
        <w:rPr>
          <w:rFonts w:ascii="Arial" w:hAnsi="Arial" w:cs="Arial"/>
          <w:b/>
          <w:i/>
        </w:rPr>
        <w:t>Networks</w:t>
      </w:r>
      <w:proofErr w:type="spellEnd"/>
      <w:r w:rsidRPr="00A8096B">
        <w:rPr>
          <w:rFonts w:ascii="Arial" w:hAnsi="Arial" w:cs="Arial"/>
          <w:b/>
          <w:i/>
        </w:rPr>
        <w:t xml:space="preserve"> </w:t>
      </w:r>
      <w:proofErr w:type="spellStart"/>
      <w:r w:rsidRPr="00A8096B">
        <w:rPr>
          <w:rFonts w:ascii="Arial" w:hAnsi="Arial" w:cs="Arial"/>
          <w:b/>
          <w:i/>
        </w:rPr>
        <w:t>for</w:t>
      </w:r>
      <w:proofErr w:type="spellEnd"/>
      <w:r w:rsidRPr="00A8096B">
        <w:rPr>
          <w:rFonts w:ascii="Arial" w:hAnsi="Arial" w:cs="Arial"/>
          <w:b/>
          <w:i/>
        </w:rPr>
        <w:t xml:space="preserve"> </w:t>
      </w:r>
      <w:proofErr w:type="spellStart"/>
      <w:r w:rsidRPr="00A8096B">
        <w:rPr>
          <w:rFonts w:ascii="Arial" w:hAnsi="Arial" w:cs="Arial"/>
          <w:b/>
          <w:i/>
        </w:rPr>
        <w:t>Energy</w:t>
      </w:r>
      <w:proofErr w:type="spellEnd"/>
      <w:r w:rsidRPr="00A8096B">
        <w:rPr>
          <w:rFonts w:ascii="Arial" w:hAnsi="Arial" w:cs="Arial"/>
          <w:b/>
          <w:i/>
        </w:rPr>
        <w:t xml:space="preserve"> </w:t>
      </w:r>
      <w:proofErr w:type="spellStart"/>
      <w:r w:rsidRPr="00A8096B">
        <w:rPr>
          <w:rFonts w:ascii="Arial" w:hAnsi="Arial" w:cs="Arial"/>
          <w:b/>
          <w:i/>
        </w:rPr>
        <w:t>Transition</w:t>
      </w:r>
      <w:proofErr w:type="spellEnd"/>
      <w:r w:rsidRPr="00A8096B">
        <w:rPr>
          <w:rFonts w:ascii="Arial" w:hAnsi="Arial" w:cs="Arial"/>
          <w:b/>
          <w:i/>
        </w:rPr>
        <w:t xml:space="preserve"> – SNET) in </w:t>
      </w:r>
      <w:proofErr w:type="spellStart"/>
      <w:r w:rsidRPr="00A8096B">
        <w:rPr>
          <w:rFonts w:ascii="Arial" w:hAnsi="Arial" w:cs="Arial"/>
          <w:b/>
          <w:i/>
        </w:rPr>
        <w:t>Bridge</w:t>
      </w:r>
      <w:proofErr w:type="spellEnd"/>
      <w:r w:rsidRPr="00A8096B">
        <w:rPr>
          <w:rFonts w:ascii="Arial" w:hAnsi="Arial" w:cs="Arial"/>
          <w:b/>
          <w:i/>
        </w:rPr>
        <w:t xml:space="preserve">. Cilj obeh je prispevati k </w:t>
      </w:r>
      <w:proofErr w:type="spellStart"/>
      <w:r w:rsidRPr="00A8096B">
        <w:rPr>
          <w:rFonts w:ascii="Arial" w:hAnsi="Arial" w:cs="Arial"/>
          <w:b/>
          <w:i/>
        </w:rPr>
        <w:t>razogljičenju</w:t>
      </w:r>
      <w:proofErr w:type="spellEnd"/>
      <w:r w:rsidRPr="00A8096B">
        <w:rPr>
          <w:rFonts w:ascii="Arial" w:hAnsi="Arial" w:cs="Arial"/>
          <w:b/>
          <w:i/>
        </w:rPr>
        <w:t xml:space="preserve"> energetskih sistemov, prometa, industrije in stavb ter vključiti potrošnike in skupnosti državljanov v energetske sisteme.  Glavna vloga pobude ETIP SNET je usmerjanje raziskav, razvoja in inovacij v podporo energetskemu prehodu v Evropi prek šestih različnih delovnih skupin. </w:t>
      </w:r>
      <w:proofErr w:type="spellStart"/>
      <w:r w:rsidRPr="00A8096B">
        <w:rPr>
          <w:rFonts w:ascii="Arial" w:hAnsi="Arial" w:cs="Arial"/>
          <w:b/>
          <w:i/>
        </w:rPr>
        <w:t>Bridge</w:t>
      </w:r>
      <w:proofErr w:type="spellEnd"/>
      <w:r w:rsidRPr="00A8096B">
        <w:rPr>
          <w:rFonts w:ascii="Arial" w:hAnsi="Arial" w:cs="Arial"/>
          <w:b/>
          <w:i/>
        </w:rPr>
        <w:t xml:space="preserve"> je skupina za sodelovanje, ki vključuje 90 projektov na področju pametnih omrežij, shranjevanja energije, digitalizacije.</w:t>
      </w:r>
    </w:p>
    <w:p w:rsidR="00653FA7" w:rsidRPr="00A8096B" w:rsidRDefault="00653FA7" w:rsidP="00A8096B">
      <w:pPr>
        <w:jc w:val="both"/>
        <w:rPr>
          <w:rFonts w:ascii="Arial" w:hAnsi="Arial" w:cs="Arial"/>
          <w:b/>
          <w:sz w:val="20"/>
          <w:szCs w:val="20"/>
        </w:rPr>
      </w:pPr>
      <w:r w:rsidRPr="00A8096B">
        <w:rPr>
          <w:rFonts w:ascii="Arial" w:hAnsi="Arial" w:cs="Arial"/>
          <w:b/>
          <w:sz w:val="20"/>
          <w:szCs w:val="20"/>
        </w:rPr>
        <w:t>ETIP SNET</w:t>
      </w:r>
    </w:p>
    <w:p w:rsidR="00653FA7" w:rsidRPr="00A8096B" w:rsidRDefault="00653FA7" w:rsidP="00A8096B">
      <w:pPr>
        <w:jc w:val="both"/>
        <w:rPr>
          <w:rFonts w:ascii="Arial" w:hAnsi="Arial" w:cs="Arial"/>
          <w:sz w:val="20"/>
          <w:szCs w:val="20"/>
        </w:rPr>
      </w:pPr>
      <w:r w:rsidRPr="00A8096B">
        <w:rPr>
          <w:rFonts w:ascii="Arial" w:hAnsi="Arial" w:cs="Arial"/>
          <w:sz w:val="20"/>
          <w:szCs w:val="20"/>
        </w:rPr>
        <w:t xml:space="preserve">Med različnimi nalogami te pobude je poiskati ovire za inovacije, povezane s predpisi in financiranjem, ter prispevati k četrtemu ukrepu strateškega načrta za energetsko tehnologijo (načrt SET), ki obravnava tehnične izzive, povezane s preoblikovanjem energetskega sistema. </w:t>
      </w:r>
    </w:p>
    <w:p w:rsidR="00653FA7" w:rsidRPr="00A8096B" w:rsidRDefault="00653FA7" w:rsidP="00A8096B">
      <w:pPr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A8096B">
        <w:rPr>
          <w:rFonts w:ascii="Arial" w:hAnsi="Arial" w:cs="Arial"/>
          <w:b/>
          <w:sz w:val="20"/>
          <w:szCs w:val="20"/>
        </w:rPr>
        <w:t>Bridge</w:t>
      </w:r>
      <w:proofErr w:type="spellEnd"/>
    </w:p>
    <w:p w:rsidR="00653FA7" w:rsidRPr="00A8096B" w:rsidRDefault="00653FA7" w:rsidP="00A8096B">
      <w:pPr>
        <w:jc w:val="both"/>
        <w:rPr>
          <w:rFonts w:ascii="Arial" w:hAnsi="Arial" w:cs="Arial"/>
          <w:sz w:val="20"/>
          <w:szCs w:val="20"/>
        </w:rPr>
      </w:pPr>
      <w:r w:rsidRPr="00A8096B">
        <w:rPr>
          <w:rFonts w:ascii="Arial" w:hAnsi="Arial" w:cs="Arial"/>
          <w:sz w:val="20"/>
          <w:szCs w:val="20"/>
        </w:rPr>
        <w:t xml:space="preserve">Cilj </w:t>
      </w:r>
      <w:proofErr w:type="spellStart"/>
      <w:r w:rsidRPr="00A8096B">
        <w:rPr>
          <w:rFonts w:ascii="Arial" w:hAnsi="Arial" w:cs="Arial"/>
          <w:sz w:val="20"/>
          <w:szCs w:val="20"/>
        </w:rPr>
        <w:t>Bridge</w:t>
      </w:r>
      <w:proofErr w:type="spellEnd"/>
      <w:r w:rsidRPr="00A8096B">
        <w:rPr>
          <w:rFonts w:ascii="Arial" w:hAnsi="Arial" w:cs="Arial"/>
          <w:sz w:val="20"/>
          <w:szCs w:val="20"/>
        </w:rPr>
        <w:t xml:space="preserve"> je pogledati, katera </w:t>
      </w:r>
      <w:proofErr w:type="spellStart"/>
      <w:r w:rsidRPr="00A8096B">
        <w:rPr>
          <w:rFonts w:ascii="Arial" w:hAnsi="Arial" w:cs="Arial"/>
          <w:sz w:val="20"/>
          <w:szCs w:val="20"/>
        </w:rPr>
        <w:t>medsektorska</w:t>
      </w:r>
      <w:proofErr w:type="spellEnd"/>
      <w:r w:rsidRPr="00A8096B">
        <w:rPr>
          <w:rFonts w:ascii="Arial" w:hAnsi="Arial" w:cs="Arial"/>
          <w:sz w:val="20"/>
          <w:szCs w:val="20"/>
        </w:rPr>
        <w:t xml:space="preserve"> vprašanja, ki se pojavljajo v demonstracijskih projektih</w:t>
      </w:r>
      <w:r w:rsidR="00420361" w:rsidRPr="00A8096B">
        <w:rPr>
          <w:rFonts w:ascii="Arial" w:hAnsi="Arial" w:cs="Arial"/>
          <w:sz w:val="20"/>
          <w:szCs w:val="20"/>
        </w:rPr>
        <w:t>,</w:t>
      </w:r>
      <w:r w:rsidRPr="00A8096B">
        <w:rPr>
          <w:rFonts w:ascii="Arial" w:hAnsi="Arial" w:cs="Arial"/>
          <w:sz w:val="20"/>
          <w:szCs w:val="20"/>
        </w:rPr>
        <w:t xml:space="preserve"> lahko predstavljajo oviro za inovacije. </w:t>
      </w:r>
      <w:r w:rsidR="00420361" w:rsidRPr="00A8096B">
        <w:rPr>
          <w:rFonts w:ascii="Arial" w:hAnsi="Arial" w:cs="Arial"/>
          <w:sz w:val="20"/>
          <w:szCs w:val="20"/>
        </w:rPr>
        <w:t xml:space="preserve">Njen namen je prav tako </w:t>
      </w:r>
      <w:proofErr w:type="spellStart"/>
      <w:r w:rsidR="00420361" w:rsidRPr="00A8096B">
        <w:rPr>
          <w:rFonts w:ascii="Arial" w:hAnsi="Arial" w:cs="Arial"/>
          <w:sz w:val="20"/>
          <w:szCs w:val="20"/>
        </w:rPr>
        <w:t>spobujati</w:t>
      </w:r>
      <w:proofErr w:type="spellEnd"/>
      <w:r w:rsidR="00420361" w:rsidRPr="00A8096B">
        <w:rPr>
          <w:rFonts w:ascii="Arial" w:hAnsi="Arial" w:cs="Arial"/>
          <w:sz w:val="20"/>
          <w:szCs w:val="20"/>
        </w:rPr>
        <w:t xml:space="preserve"> izmenjavo znanja med projekti in</w:t>
      </w:r>
      <w:r w:rsidRPr="00A8096B">
        <w:rPr>
          <w:rFonts w:ascii="Arial" w:hAnsi="Arial" w:cs="Arial"/>
          <w:sz w:val="20"/>
          <w:szCs w:val="20"/>
        </w:rPr>
        <w:t xml:space="preserve"> prek štirih različnih delovnih skupin o upravljanju podatkov, poslovnih modelih, predpisih ter vključevanju potro</w:t>
      </w:r>
      <w:r w:rsidR="00420361" w:rsidRPr="00A8096B">
        <w:rPr>
          <w:rFonts w:ascii="Arial" w:hAnsi="Arial" w:cs="Arial"/>
          <w:sz w:val="20"/>
          <w:szCs w:val="20"/>
        </w:rPr>
        <w:t>šnikov in državljanov predložiti</w:t>
      </w:r>
      <w:r w:rsidRPr="00A8096B">
        <w:rPr>
          <w:rFonts w:ascii="Arial" w:hAnsi="Arial" w:cs="Arial"/>
          <w:sz w:val="20"/>
          <w:szCs w:val="20"/>
        </w:rPr>
        <w:t xml:space="preserve"> </w:t>
      </w:r>
      <w:r w:rsidR="00420361" w:rsidRPr="00A8096B">
        <w:rPr>
          <w:rFonts w:ascii="Arial" w:hAnsi="Arial" w:cs="Arial"/>
          <w:sz w:val="20"/>
          <w:szCs w:val="20"/>
        </w:rPr>
        <w:t xml:space="preserve"> ugotovitve</w:t>
      </w:r>
      <w:r w:rsidRPr="00A8096B">
        <w:rPr>
          <w:rFonts w:ascii="Arial" w:hAnsi="Arial" w:cs="Arial"/>
          <w:sz w:val="20"/>
          <w:szCs w:val="20"/>
        </w:rPr>
        <w:t xml:space="preserve"> in priporočila o prihodnji uporabi rezultatov projektov. </w:t>
      </w:r>
    </w:p>
    <w:p w:rsidR="00420361" w:rsidRPr="00A8096B" w:rsidRDefault="00420361" w:rsidP="00A8096B">
      <w:pPr>
        <w:jc w:val="both"/>
        <w:rPr>
          <w:rFonts w:ascii="Arial" w:hAnsi="Arial" w:cs="Arial"/>
          <w:b/>
          <w:sz w:val="20"/>
          <w:szCs w:val="20"/>
        </w:rPr>
      </w:pPr>
      <w:r w:rsidRPr="00A8096B">
        <w:rPr>
          <w:rFonts w:ascii="Arial" w:hAnsi="Arial" w:cs="Arial"/>
          <w:b/>
          <w:sz w:val="20"/>
          <w:szCs w:val="20"/>
        </w:rPr>
        <w:t>Koristne informacije:</w:t>
      </w:r>
    </w:p>
    <w:p w:rsidR="00420361" w:rsidRPr="00A8096B" w:rsidRDefault="00420361" w:rsidP="00A8096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8096B">
        <w:rPr>
          <w:rFonts w:ascii="Arial" w:hAnsi="Arial" w:cs="Arial"/>
          <w:sz w:val="20"/>
          <w:szCs w:val="20"/>
        </w:rPr>
        <w:t>ETIP SNET:</w:t>
      </w:r>
    </w:p>
    <w:p w:rsidR="00420361" w:rsidRPr="00A8096B" w:rsidRDefault="00420361" w:rsidP="00A8096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A8096B">
          <w:rPr>
            <w:rStyle w:val="Hiperpovezava"/>
            <w:rFonts w:ascii="Arial" w:hAnsi="Arial" w:cs="Arial"/>
            <w:sz w:val="20"/>
            <w:szCs w:val="20"/>
          </w:rPr>
          <w:t>https://smart-networks-energy-transition.ec.europa.eu/</w:t>
        </w:r>
      </w:hyperlink>
    </w:p>
    <w:p w:rsidR="00420361" w:rsidRPr="00A8096B" w:rsidRDefault="00420361" w:rsidP="00A8096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A8096B">
        <w:rPr>
          <w:rFonts w:ascii="Arial" w:hAnsi="Arial" w:cs="Arial"/>
          <w:sz w:val="20"/>
          <w:szCs w:val="20"/>
        </w:rPr>
        <w:t>Bridge</w:t>
      </w:r>
      <w:proofErr w:type="spellEnd"/>
      <w:r w:rsidRPr="00A8096B">
        <w:rPr>
          <w:rFonts w:ascii="Arial" w:hAnsi="Arial" w:cs="Arial"/>
          <w:sz w:val="20"/>
          <w:szCs w:val="20"/>
        </w:rPr>
        <w:t>:</w:t>
      </w:r>
    </w:p>
    <w:p w:rsidR="00420361" w:rsidRPr="00A8096B" w:rsidRDefault="00420361" w:rsidP="00A8096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A8096B">
          <w:rPr>
            <w:rStyle w:val="Hiperpovezava"/>
            <w:rFonts w:ascii="Arial" w:hAnsi="Arial" w:cs="Arial"/>
            <w:sz w:val="20"/>
            <w:szCs w:val="20"/>
          </w:rPr>
          <w:t>https://bridge-smart-grid-storage-systems-digital-projects.ec.europa.eu/</w:t>
        </w:r>
      </w:hyperlink>
    </w:p>
    <w:p w:rsidR="00420361" w:rsidRPr="00A8096B" w:rsidRDefault="00420361" w:rsidP="00A8096B">
      <w:pPr>
        <w:spacing w:after="0"/>
        <w:jc w:val="both"/>
        <w:rPr>
          <w:rFonts w:ascii="Arial" w:hAnsi="Arial" w:cs="Arial"/>
          <w:sz w:val="20"/>
          <w:szCs w:val="20"/>
        </w:rPr>
      </w:pPr>
      <w:r w:rsidRPr="00A8096B">
        <w:rPr>
          <w:rFonts w:ascii="Arial" w:hAnsi="Arial" w:cs="Arial"/>
          <w:sz w:val="20"/>
          <w:szCs w:val="20"/>
        </w:rPr>
        <w:t>Pripravila:</w:t>
      </w:r>
    </w:p>
    <w:p w:rsidR="00420361" w:rsidRPr="00A8096B" w:rsidRDefault="00420361" w:rsidP="00A8096B">
      <w:pPr>
        <w:spacing w:after="0"/>
        <w:jc w:val="both"/>
        <w:rPr>
          <w:rFonts w:ascii="Arial" w:hAnsi="Arial" w:cs="Arial"/>
          <w:sz w:val="20"/>
          <w:szCs w:val="20"/>
        </w:rPr>
      </w:pPr>
      <w:r w:rsidRPr="00A8096B">
        <w:rPr>
          <w:rFonts w:ascii="Arial" w:hAnsi="Arial" w:cs="Arial"/>
          <w:sz w:val="20"/>
          <w:szCs w:val="20"/>
        </w:rPr>
        <w:t>Darja Kocbek</w:t>
      </w:r>
    </w:p>
    <w:p w:rsidR="00653FA7" w:rsidRPr="00A8096B" w:rsidRDefault="00653FA7" w:rsidP="00A8096B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653FA7" w:rsidRPr="00A8096B" w:rsidSect="008505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A7A72"/>
    <w:multiLevelType w:val="hybridMultilevel"/>
    <w:tmpl w:val="827672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3FA7"/>
    <w:rsid w:val="001141B4"/>
    <w:rsid w:val="00303791"/>
    <w:rsid w:val="00420361"/>
    <w:rsid w:val="00653FA7"/>
    <w:rsid w:val="00850511"/>
    <w:rsid w:val="00A80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50511"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30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53FA7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A8096B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30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03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037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idge-smart-grid-storage-systems-digital-projects.ec.europa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mart-networks-energy-transition.ec.europa.e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2022-06-01T18:42:00Z</dcterms:created>
  <dcterms:modified xsi:type="dcterms:W3CDTF">2022-06-01T19:00:00Z</dcterms:modified>
</cp:coreProperties>
</file>