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4F62" w:rsidRPr="00C82ABE" w:rsidRDefault="00BA4F62" w:rsidP="00BA4F62">
      <w:pPr>
        <w:tabs>
          <w:tab w:val="left" w:pos="2520"/>
          <w:tab w:val="left" w:pos="2700"/>
          <w:tab w:val="left" w:pos="3120"/>
        </w:tabs>
        <w:jc w:val="center"/>
      </w:pPr>
      <w:r w:rsidRPr="00C82ABE">
        <w:rPr>
          <w:noProof/>
          <w:lang w:val="en-US"/>
        </w:rPr>
        <w:drawing>
          <wp:inline distT="0" distB="0" distL="0" distR="0">
            <wp:extent cx="2000250" cy="1028700"/>
            <wp:effectExtent l="19050" t="0" r="0" b="0"/>
            <wp:docPr id="1"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6"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BA4F62" w:rsidRPr="00C82ABE" w:rsidRDefault="00BA4F62" w:rsidP="00BA4F62">
      <w:pPr>
        <w:pStyle w:val="Heading2"/>
        <w:tabs>
          <w:tab w:val="left" w:pos="3120"/>
        </w:tabs>
        <w:jc w:val="center"/>
        <w:rPr>
          <w:b w:val="0"/>
          <w:bCs w:val="0"/>
          <w:i/>
          <w:iCs/>
          <w:sz w:val="22"/>
        </w:rPr>
      </w:pPr>
      <w:r w:rsidRPr="00C82ABE">
        <w:rPr>
          <w:b w:val="0"/>
          <w:bCs w:val="0"/>
          <w:sz w:val="22"/>
        </w:rPr>
        <w:t>Slovensko gospodarsko in raziskovalno združenje, Bruselj</w:t>
      </w:r>
    </w:p>
    <w:p w:rsidR="00BA4F62" w:rsidRPr="00C82ABE" w:rsidRDefault="00BA4F62" w:rsidP="00BA4F62">
      <w:pPr>
        <w:pBdr>
          <w:bottom w:val="single" w:sz="6" w:space="1" w:color="auto"/>
        </w:pBdr>
        <w:tabs>
          <w:tab w:val="left" w:pos="3120"/>
        </w:tabs>
        <w:jc w:val="center"/>
        <w:rPr>
          <w:sz w:val="16"/>
          <w:szCs w:val="16"/>
        </w:rPr>
      </w:pPr>
    </w:p>
    <w:p w:rsidR="00BA4F62" w:rsidRPr="00C82ABE" w:rsidRDefault="00BA4F62" w:rsidP="00BA4F62">
      <w:pPr>
        <w:tabs>
          <w:tab w:val="left" w:pos="3120"/>
        </w:tabs>
        <w:jc w:val="center"/>
        <w:rPr>
          <w:rFonts w:ascii="Arial" w:hAnsi="Arial" w:cs="Arial"/>
          <w:b/>
        </w:rPr>
      </w:pPr>
      <w:r w:rsidRPr="00C82ABE">
        <w:rPr>
          <w:rFonts w:ascii="Arial" w:hAnsi="Arial" w:cs="Arial"/>
          <w:b/>
        </w:rPr>
        <w:t xml:space="preserve">Občasna informacija članom </w:t>
      </w:r>
      <w:r w:rsidR="00B207DB">
        <w:rPr>
          <w:rFonts w:ascii="Arial" w:hAnsi="Arial" w:cs="Arial"/>
          <w:b/>
        </w:rPr>
        <w:t>96</w:t>
      </w:r>
      <w:bookmarkStart w:id="0" w:name="_GoBack"/>
      <w:bookmarkEnd w:id="0"/>
      <w:r w:rsidRPr="00C82ABE">
        <w:rPr>
          <w:rFonts w:ascii="Arial" w:hAnsi="Arial" w:cs="Arial"/>
          <w:b/>
        </w:rPr>
        <w:t xml:space="preserve"> – 2018</w:t>
      </w:r>
    </w:p>
    <w:p w:rsidR="00BA4F62" w:rsidRPr="00C82ABE" w:rsidRDefault="00BA4F62" w:rsidP="00BA4F62">
      <w:pPr>
        <w:pStyle w:val="NoSpacing"/>
        <w:spacing w:after="100"/>
        <w:jc w:val="center"/>
        <w:rPr>
          <w:rFonts w:ascii="Arial" w:hAnsi="Arial" w:cs="Arial"/>
          <w:b/>
        </w:rPr>
      </w:pPr>
      <w:r>
        <w:rPr>
          <w:rFonts w:ascii="Arial" w:hAnsi="Arial" w:cs="Arial"/>
          <w:b/>
        </w:rPr>
        <w:t>11</w:t>
      </w:r>
      <w:r w:rsidRPr="00C82ABE">
        <w:rPr>
          <w:rFonts w:ascii="Arial" w:hAnsi="Arial" w:cs="Arial"/>
          <w:b/>
        </w:rPr>
        <w:t>. junij 2018</w:t>
      </w:r>
    </w:p>
    <w:p w:rsidR="0075792D" w:rsidRDefault="00BA4F62" w:rsidP="00BA4F62">
      <w:pPr>
        <w:jc w:val="center"/>
        <w:rPr>
          <w:rFonts w:ascii="Arial" w:hAnsi="Arial" w:cs="Arial"/>
          <w:b/>
          <w:i/>
        </w:rPr>
      </w:pPr>
      <w:r>
        <w:rPr>
          <w:rFonts w:ascii="Arial" w:hAnsi="Arial" w:cs="Arial"/>
          <w:b/>
          <w:color w:val="993300"/>
          <w:sz w:val="32"/>
          <w:szCs w:val="32"/>
        </w:rPr>
        <w:t>Predlog za podaljšanje Instrumenta za povezovanje Evrope (CEF) po letu 2020</w:t>
      </w:r>
    </w:p>
    <w:p w:rsidR="00B459D4" w:rsidRPr="0075792D" w:rsidRDefault="00E417DB" w:rsidP="0075792D">
      <w:pPr>
        <w:rPr>
          <w:rFonts w:ascii="Arial" w:hAnsi="Arial" w:cs="Arial"/>
          <w:b/>
          <w:i/>
        </w:rPr>
      </w:pPr>
      <w:r w:rsidRPr="0075792D">
        <w:rPr>
          <w:rFonts w:ascii="Arial" w:hAnsi="Arial" w:cs="Arial"/>
          <w:b/>
          <w:i/>
        </w:rPr>
        <w:t>Evropska komisija v okviru naslednjega dolgoročnega proračuna EU za obdobje 2021–2027 predlaga nove naložbe v infrastrukturna omrežja in vesoljsko tehnologijo. Tako predlaga povečanje proračuna za Instrument za povezovanje Evrope (Connecting Europe facility – CEF) na 42,3 milijarde evrov. Za naložbe v infrastrukturna prometna omrežja predlaga 30,6 milijarde evrov, za energetiko 8,7 milijarde evrov in za digitalni razvoj 3 milijarde evrov. Za vesoljski program EU predlaga proračun v višini 16 milijard evrov. Člani lahko podrobnejše informacije dobijo na SBRA.</w:t>
      </w:r>
    </w:p>
    <w:p w:rsidR="00E417DB" w:rsidRPr="0075792D" w:rsidRDefault="002E3BB5" w:rsidP="0075792D">
      <w:pPr>
        <w:rPr>
          <w:rFonts w:ascii="Arial" w:hAnsi="Arial" w:cs="Arial"/>
          <w:sz w:val="20"/>
          <w:szCs w:val="20"/>
        </w:rPr>
      </w:pPr>
      <w:r w:rsidRPr="0075792D">
        <w:rPr>
          <w:rFonts w:ascii="Arial" w:hAnsi="Arial" w:cs="Arial"/>
          <w:sz w:val="20"/>
          <w:szCs w:val="20"/>
        </w:rPr>
        <w:t>Evropska komisija predlaga, da bi Instrument za povezovanje Evrope podprl tudi civilno-vojaško prometno infrastrukturo z dvojno rabo v višini 6,5 milijarde evrov. Cilj je evropsko prometno omrežje prilagoditi vojaškim zahtevam in izboljšati vojaško mobilnost v EU.</w:t>
      </w:r>
    </w:p>
    <w:p w:rsidR="002E3BB5" w:rsidRPr="0075792D" w:rsidRDefault="002E3BB5" w:rsidP="0075792D">
      <w:pPr>
        <w:rPr>
          <w:rFonts w:ascii="Arial" w:hAnsi="Arial" w:cs="Arial"/>
          <w:sz w:val="20"/>
          <w:szCs w:val="20"/>
        </w:rPr>
      </w:pPr>
      <w:r w:rsidRPr="0075792D">
        <w:rPr>
          <w:rFonts w:ascii="Arial" w:hAnsi="Arial" w:cs="Arial"/>
          <w:sz w:val="20"/>
          <w:szCs w:val="20"/>
        </w:rPr>
        <w:t>Na področju energije Evropska komisija predlaga, da bi Instrument za povezovanje Evrope v proračunskem obdobju od leta 2021 do 2027 podprl sodelovanje držav članic pri projektih čezmejne proizvodnje energije iz obnovljivih virov, da bi se spodbudila strateška uporaba tehnologij na področju obnovljive energije, ki so pripravljene za uvedbo na trg.</w:t>
      </w:r>
    </w:p>
    <w:p w:rsidR="002E3BB5" w:rsidRDefault="002E3BB5" w:rsidP="0075792D">
      <w:pPr>
        <w:rPr>
          <w:rFonts w:ascii="Arial" w:hAnsi="Arial" w:cs="Arial"/>
          <w:sz w:val="20"/>
          <w:szCs w:val="20"/>
        </w:rPr>
      </w:pPr>
      <w:r w:rsidRPr="0075792D">
        <w:rPr>
          <w:rFonts w:ascii="Arial" w:hAnsi="Arial" w:cs="Arial"/>
          <w:sz w:val="20"/>
          <w:szCs w:val="20"/>
        </w:rPr>
        <w:t>Ob vse večjem povpraševanju po visoko zmogljivih omrežjih in infrastrukturi v elektronskih komunikacijah naj bi novi Instrument za povezovanje Evrope namenil več pozornosti infrastrukturi za digitalno povezljivost.</w:t>
      </w:r>
    </w:p>
    <w:p w:rsidR="00F71D66" w:rsidRPr="00F71D66" w:rsidRDefault="00F71D66" w:rsidP="0075792D">
      <w:pPr>
        <w:rPr>
          <w:rFonts w:ascii="Arial" w:hAnsi="Arial" w:cs="Arial"/>
          <w:sz w:val="20"/>
          <w:szCs w:val="20"/>
        </w:rPr>
      </w:pPr>
      <w:r w:rsidRPr="00F71D66">
        <w:rPr>
          <w:rFonts w:ascii="Arial" w:hAnsi="Arial" w:cs="Arial"/>
          <w:sz w:val="20"/>
          <w:szCs w:val="20"/>
        </w:rPr>
        <w:t>V okviru vesoljskega programa Evropska komisija za proračunsko obdobje 2021-2027 predlaga več naložb za vesoljske dejavnosti ter prilagajanje novim potrebam in tehnologijam za spodbujanje močne in inovativne vesoljske industrije.</w:t>
      </w:r>
    </w:p>
    <w:p w:rsidR="002E3BB5" w:rsidRPr="0075792D" w:rsidRDefault="002E3BB5" w:rsidP="0075792D">
      <w:pPr>
        <w:rPr>
          <w:rFonts w:ascii="Arial" w:hAnsi="Arial" w:cs="Arial"/>
          <w:b/>
          <w:sz w:val="20"/>
          <w:szCs w:val="20"/>
        </w:rPr>
      </w:pPr>
      <w:r w:rsidRPr="0075792D">
        <w:rPr>
          <w:rFonts w:ascii="Arial" w:hAnsi="Arial" w:cs="Arial"/>
          <w:b/>
          <w:sz w:val="20"/>
          <w:szCs w:val="20"/>
        </w:rPr>
        <w:t>Koristne informacije:</w:t>
      </w:r>
    </w:p>
    <w:p w:rsidR="002E3BB5" w:rsidRPr="0075792D" w:rsidRDefault="002E3BB5" w:rsidP="0075792D">
      <w:pPr>
        <w:pStyle w:val="ListParagraph"/>
        <w:numPr>
          <w:ilvl w:val="0"/>
          <w:numId w:val="1"/>
        </w:numPr>
        <w:rPr>
          <w:rFonts w:ascii="Arial" w:hAnsi="Arial" w:cs="Arial"/>
          <w:sz w:val="20"/>
          <w:szCs w:val="20"/>
        </w:rPr>
      </w:pPr>
      <w:r w:rsidRPr="0075792D">
        <w:rPr>
          <w:rFonts w:ascii="Arial" w:hAnsi="Arial" w:cs="Arial"/>
          <w:sz w:val="20"/>
          <w:szCs w:val="20"/>
        </w:rPr>
        <w:t>Spletna stran s predlogi Evropske komisije:</w:t>
      </w:r>
    </w:p>
    <w:p w:rsidR="002E3BB5" w:rsidRPr="0075792D" w:rsidRDefault="00B207DB" w:rsidP="0075792D">
      <w:pPr>
        <w:pStyle w:val="ListParagraph"/>
        <w:numPr>
          <w:ilvl w:val="0"/>
          <w:numId w:val="1"/>
        </w:numPr>
        <w:rPr>
          <w:rFonts w:ascii="Arial" w:hAnsi="Arial" w:cs="Arial"/>
          <w:sz w:val="20"/>
          <w:szCs w:val="20"/>
        </w:rPr>
      </w:pPr>
      <w:hyperlink r:id="rId7" w:history="1">
        <w:r w:rsidR="002E3BB5" w:rsidRPr="0075792D">
          <w:rPr>
            <w:rStyle w:val="Hyperlink"/>
            <w:rFonts w:ascii="Arial" w:hAnsi="Arial" w:cs="Arial"/>
            <w:sz w:val="20"/>
            <w:szCs w:val="20"/>
          </w:rPr>
          <w:t>https://ec.europa.eu/commission/publications/connecting-europe-facility-digital-europe-and-space-programmes_en</w:t>
        </w:r>
      </w:hyperlink>
    </w:p>
    <w:p w:rsidR="002E3BB5" w:rsidRPr="0075792D" w:rsidRDefault="002E3BB5" w:rsidP="0075792D">
      <w:pPr>
        <w:rPr>
          <w:rFonts w:ascii="Arial" w:hAnsi="Arial" w:cs="Arial"/>
          <w:sz w:val="20"/>
          <w:szCs w:val="20"/>
        </w:rPr>
      </w:pPr>
      <w:r w:rsidRPr="0075792D">
        <w:rPr>
          <w:rFonts w:ascii="Arial" w:hAnsi="Arial" w:cs="Arial"/>
          <w:sz w:val="20"/>
          <w:szCs w:val="20"/>
        </w:rPr>
        <w:t>Pripravila:</w:t>
      </w:r>
    </w:p>
    <w:p w:rsidR="002E3BB5" w:rsidRPr="0075792D" w:rsidRDefault="002E3BB5" w:rsidP="0075792D">
      <w:pPr>
        <w:rPr>
          <w:rFonts w:ascii="Arial" w:hAnsi="Arial" w:cs="Arial"/>
          <w:sz w:val="20"/>
          <w:szCs w:val="20"/>
        </w:rPr>
      </w:pPr>
      <w:r w:rsidRPr="0075792D">
        <w:rPr>
          <w:rFonts w:ascii="Arial" w:hAnsi="Arial" w:cs="Arial"/>
          <w:sz w:val="20"/>
          <w:szCs w:val="20"/>
        </w:rPr>
        <w:t>Darja Kocbek</w:t>
      </w:r>
    </w:p>
    <w:sectPr w:rsidR="002E3BB5" w:rsidRPr="0075792D" w:rsidSect="00B459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D7693B"/>
    <w:multiLevelType w:val="hybridMultilevel"/>
    <w:tmpl w:val="9B520F3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E417DB"/>
    <w:rsid w:val="001C75B6"/>
    <w:rsid w:val="002E3BB5"/>
    <w:rsid w:val="004735E0"/>
    <w:rsid w:val="0075792D"/>
    <w:rsid w:val="00B207DB"/>
    <w:rsid w:val="00B459D4"/>
    <w:rsid w:val="00BA4F62"/>
    <w:rsid w:val="00E417DB"/>
    <w:rsid w:val="00F71D6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100" w:afterAutospac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59D4"/>
  </w:style>
  <w:style w:type="paragraph" w:styleId="Heading2">
    <w:name w:val="heading 2"/>
    <w:basedOn w:val="Normal"/>
    <w:next w:val="Normal"/>
    <w:link w:val="Heading2Char"/>
    <w:uiPriority w:val="9"/>
    <w:unhideWhenUsed/>
    <w:qFormat/>
    <w:rsid w:val="00BA4F6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2E3BB5"/>
    <w:rPr>
      <w:b/>
      <w:bCs/>
    </w:rPr>
  </w:style>
  <w:style w:type="character" w:styleId="Hyperlink">
    <w:name w:val="Hyperlink"/>
    <w:basedOn w:val="DefaultParagraphFont"/>
    <w:uiPriority w:val="99"/>
    <w:unhideWhenUsed/>
    <w:rsid w:val="002E3BB5"/>
    <w:rPr>
      <w:color w:val="0000FF" w:themeColor="hyperlink"/>
      <w:u w:val="single"/>
    </w:rPr>
  </w:style>
  <w:style w:type="paragraph" w:styleId="ListParagraph">
    <w:name w:val="List Paragraph"/>
    <w:basedOn w:val="Normal"/>
    <w:uiPriority w:val="34"/>
    <w:qFormat/>
    <w:rsid w:val="0075792D"/>
    <w:pPr>
      <w:ind w:left="720"/>
      <w:contextualSpacing/>
    </w:pPr>
  </w:style>
  <w:style w:type="character" w:customStyle="1" w:styleId="Heading2Char">
    <w:name w:val="Heading 2 Char"/>
    <w:basedOn w:val="DefaultParagraphFont"/>
    <w:link w:val="Heading2"/>
    <w:uiPriority w:val="9"/>
    <w:rsid w:val="00BA4F62"/>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BA4F62"/>
    <w:pPr>
      <w:spacing w:after="0"/>
    </w:pPr>
  </w:style>
  <w:style w:type="paragraph" w:styleId="BalloonText">
    <w:name w:val="Balloon Text"/>
    <w:basedOn w:val="Normal"/>
    <w:link w:val="BalloonTextChar"/>
    <w:uiPriority w:val="99"/>
    <w:semiHidden/>
    <w:unhideWhenUsed/>
    <w:rsid w:val="00BA4F6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4F6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ec.europa.eu/commission/publications/connecting-europe-facility-digital-europe-and-space-programmes_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319</Words>
  <Characters>1822</Characters>
  <Application>Microsoft Office Word</Application>
  <DocSecurity>0</DocSecurity>
  <Lines>15</Lines>
  <Paragraphs>4</Paragraphs>
  <ScaleCrop>false</ScaleCrop>
  <Company/>
  <LinksUpToDate>false</LinksUpToDate>
  <CharactersWithSpaces>2137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Bostjan Sinkovec</cp:lastModifiedBy>
  <cp:revision>6</cp:revision>
  <dcterms:created xsi:type="dcterms:W3CDTF">2018-06-06T19:53:00Z</dcterms:created>
  <dcterms:modified xsi:type="dcterms:W3CDTF">2018-06-07T13:09:00Z</dcterms:modified>
</cp:coreProperties>
</file>