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89" w:rsidRPr="00467345" w:rsidRDefault="00AA2E89" w:rsidP="00AA2E8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89" w:rsidRPr="00083714" w:rsidRDefault="00AA2E89" w:rsidP="00AA2E8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A2E89" w:rsidRPr="00083714" w:rsidRDefault="00AA2E89" w:rsidP="00AA2E8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A2E89" w:rsidRDefault="00AA2E89" w:rsidP="00AA2E89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92 </w:t>
      </w:r>
      <w:r w:rsidRPr="00083714">
        <w:rPr>
          <w:b/>
        </w:rPr>
        <w:t>– 20</w:t>
      </w:r>
      <w:r>
        <w:rPr>
          <w:b/>
        </w:rPr>
        <w:t>21</w:t>
      </w:r>
    </w:p>
    <w:p w:rsidR="00AA2E89" w:rsidRDefault="00AA2E89" w:rsidP="00AA2E89">
      <w:pPr>
        <w:tabs>
          <w:tab w:val="left" w:pos="3120"/>
        </w:tabs>
        <w:spacing w:after="0"/>
        <w:jc w:val="center"/>
        <w:rPr>
          <w:b/>
        </w:rPr>
      </w:pPr>
    </w:p>
    <w:p w:rsidR="00AA2E89" w:rsidRDefault="00AA2E89" w:rsidP="00AA2E8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A2E89" w:rsidRPr="00050C1F" w:rsidRDefault="00AA2E89" w:rsidP="00AA2E89">
      <w:pPr>
        <w:tabs>
          <w:tab w:val="left" w:pos="3120"/>
        </w:tabs>
        <w:spacing w:after="0"/>
        <w:jc w:val="center"/>
        <w:rPr>
          <w:b/>
        </w:rPr>
      </w:pPr>
    </w:p>
    <w:p w:rsidR="00AA2E89" w:rsidRDefault="00AA2E89" w:rsidP="00AA2E8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Države članice so potrdile uredbe o strukturnih in investicijskih skladih</w:t>
      </w:r>
    </w:p>
    <w:p w:rsidR="006900B6" w:rsidRPr="00E9749F" w:rsidRDefault="008062DB" w:rsidP="00E9749F">
      <w:pPr>
        <w:jc w:val="both"/>
        <w:rPr>
          <w:rFonts w:ascii="Arial" w:hAnsi="Arial" w:cs="Arial"/>
          <w:b/>
          <w:i/>
        </w:rPr>
      </w:pPr>
      <w:r w:rsidRPr="00E9749F">
        <w:rPr>
          <w:rFonts w:ascii="Arial" w:hAnsi="Arial" w:cs="Arial"/>
          <w:b/>
          <w:i/>
        </w:rPr>
        <w:t>Države članice so v okviru Sveta EU potrdile sklop uredb o strukturnih in investicijskih skladih, ki znašajo več kot 330 milijard evrov ali skoraj tretjino dolgoročnega proračuna EU v finančnem obdobju 2021-2027. Sveženj je sestavljen iz krovnega zakonodajnega akta (uredbe o skupnih določbah) v katerem so določena pravila za osem skladov ter uredb, v katerih so opredeljeni specifični cilji in področje uporabe posameznega sklada. Pred objavo v uradnem listu EU jih mora potrditi še Evropski parlament.</w:t>
      </w:r>
    </w:p>
    <w:p w:rsidR="004E4EF7" w:rsidRPr="00E9749F" w:rsidRDefault="004E4EF7" w:rsidP="00E9749F">
      <w:pPr>
        <w:jc w:val="both"/>
        <w:rPr>
          <w:rFonts w:ascii="Arial" w:hAnsi="Arial" w:cs="Arial"/>
          <w:b/>
          <w:sz w:val="20"/>
          <w:szCs w:val="20"/>
        </w:rPr>
      </w:pPr>
      <w:r w:rsidRPr="00E9749F">
        <w:rPr>
          <w:rFonts w:ascii="Arial" w:hAnsi="Arial" w:cs="Arial"/>
          <w:b/>
          <w:sz w:val="20"/>
          <w:szCs w:val="20"/>
        </w:rPr>
        <w:t>Tabela 1: Glavni skladi kohezijske politike EU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19060A" w:rsidRPr="00E9749F" w:rsidTr="0019060A"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749F">
              <w:rPr>
                <w:rFonts w:ascii="Arial" w:hAnsi="Arial" w:cs="Arial"/>
                <w:b/>
                <w:sz w:val="20"/>
                <w:szCs w:val="20"/>
              </w:rPr>
              <w:t>Glavni skladi kohezijske politike EU</w:t>
            </w:r>
          </w:p>
        </w:tc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749F">
              <w:rPr>
                <w:rFonts w:ascii="Arial" w:hAnsi="Arial" w:cs="Arial"/>
                <w:b/>
                <w:sz w:val="20"/>
                <w:szCs w:val="20"/>
              </w:rPr>
              <w:t>Sredstva v finančnem obdobju 2021-2027 v milijardah evrov</w:t>
            </w:r>
          </w:p>
        </w:tc>
      </w:tr>
      <w:tr w:rsidR="0019060A" w:rsidRPr="00E9749F" w:rsidTr="0019060A"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>Evropski sklad za regionalni razvoj (ESRR)</w:t>
            </w:r>
          </w:p>
        </w:tc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</w:tr>
      <w:tr w:rsidR="0019060A" w:rsidRPr="00E9749F" w:rsidTr="0019060A"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>Kohezijski sklad</w:t>
            </w:r>
          </w:p>
        </w:tc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</w:tr>
      <w:tr w:rsidR="0019060A" w:rsidRPr="00E9749F" w:rsidTr="0019060A"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>Evropski socialni sklad plus</w:t>
            </w:r>
          </w:p>
        </w:tc>
        <w:tc>
          <w:tcPr>
            <w:tcW w:w="4606" w:type="dxa"/>
          </w:tcPr>
          <w:p w:rsidR="0019060A" w:rsidRPr="00E9749F" w:rsidRDefault="0019060A" w:rsidP="00E97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49F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</w:tbl>
    <w:p w:rsidR="0019060A" w:rsidRPr="00E9749F" w:rsidRDefault="0019060A" w:rsidP="00E9749F">
      <w:p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Vir: Svet EU</w:t>
      </w:r>
    </w:p>
    <w:p w:rsidR="00E44F72" w:rsidRPr="00E9749F" w:rsidRDefault="00E44F72" w:rsidP="00E9749F">
      <w:p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Iz skladov se bodo financirali regionalni in lokalni projekti, namenjeni zmanjševanju gospodarskih in socialnih razlik med državami članicami in regijami ter spodbujanju trajnostnega okrevanja po pandemiji z vlaganjem v zelene in digitalne prednostne naloge.</w:t>
      </w:r>
      <w:r w:rsidR="00604C01" w:rsidRPr="00E9749F">
        <w:rPr>
          <w:rFonts w:ascii="Arial" w:hAnsi="Arial" w:cs="Arial"/>
          <w:sz w:val="20"/>
          <w:szCs w:val="20"/>
        </w:rPr>
        <w:t xml:space="preserve"> V okviru programa </w:t>
      </w:r>
      <w:proofErr w:type="spellStart"/>
      <w:r w:rsidR="00604C01" w:rsidRPr="00E9749F">
        <w:rPr>
          <w:rFonts w:ascii="Arial" w:hAnsi="Arial" w:cs="Arial"/>
          <w:sz w:val="20"/>
          <w:szCs w:val="20"/>
        </w:rPr>
        <w:t>Interreg</w:t>
      </w:r>
      <w:proofErr w:type="spellEnd"/>
      <w:r w:rsidR="00604C01" w:rsidRPr="00E9749F">
        <w:rPr>
          <w:rFonts w:ascii="Arial" w:hAnsi="Arial" w:cs="Arial"/>
          <w:sz w:val="20"/>
          <w:szCs w:val="20"/>
        </w:rPr>
        <w:t>, ki ga financira Evropski sklad za regionalni razvoj, bo več kot 8 milijard evrov na voljo za čezmejne projekte.</w:t>
      </w:r>
    </w:p>
    <w:p w:rsidR="00322566" w:rsidRPr="00E9749F" w:rsidRDefault="00322566" w:rsidP="00E9749F">
      <w:pPr>
        <w:jc w:val="both"/>
        <w:rPr>
          <w:rFonts w:ascii="Arial" w:hAnsi="Arial" w:cs="Arial"/>
          <w:b/>
          <w:sz w:val="20"/>
          <w:szCs w:val="20"/>
        </w:rPr>
      </w:pPr>
      <w:r w:rsidRPr="00E9749F">
        <w:rPr>
          <w:rFonts w:ascii="Arial" w:hAnsi="Arial" w:cs="Arial"/>
          <w:b/>
          <w:sz w:val="20"/>
          <w:szCs w:val="20"/>
        </w:rPr>
        <w:t>Koristne informacije:</w:t>
      </w:r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Uredba o skupnih določbah:</w:t>
      </w:r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9749F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https://data.consilium.europa.eu/doc/document/ST-6674-2021-INIT/sl/pdf</w:t>
        </w:r>
      </w:hyperlink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Uredba o Evropskem skladu za regionalni razvoj in Kohezijskem skladu:</w:t>
      </w:r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9749F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https://data.consilium.europa.eu/doc/document/ST-6168-2021-INIT/sl/pdf</w:t>
        </w:r>
      </w:hyperlink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Uredba o ustanovitvi Evropskega socialnega sklada plus:</w:t>
      </w:r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9749F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https://data.consilium.europa.eu/doc/document/ST-6980-2021-INIT/sl/pdf</w:t>
        </w:r>
      </w:hyperlink>
    </w:p>
    <w:p w:rsidR="00322566" w:rsidRPr="00E9749F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Uredba o posebnih določbah za cilj „evropsko teritorialno sodelovanje“ (</w:t>
      </w:r>
      <w:proofErr w:type="spellStart"/>
      <w:r w:rsidRPr="00E9749F">
        <w:rPr>
          <w:rFonts w:ascii="Arial" w:hAnsi="Arial" w:cs="Arial"/>
          <w:sz w:val="20"/>
          <w:szCs w:val="20"/>
        </w:rPr>
        <w:t>Interreg</w:t>
      </w:r>
      <w:proofErr w:type="spellEnd"/>
      <w:r w:rsidRPr="00E9749F">
        <w:rPr>
          <w:rFonts w:ascii="Arial" w:hAnsi="Arial" w:cs="Arial"/>
          <w:sz w:val="20"/>
          <w:szCs w:val="20"/>
        </w:rPr>
        <w:t>):</w:t>
      </w:r>
    </w:p>
    <w:p w:rsidR="00322566" w:rsidRDefault="00322566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9749F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https://data.consilium.europa.eu/doc/document/ST-5488-2021-INIT/sl/pdf</w:t>
        </w:r>
      </w:hyperlink>
    </w:p>
    <w:p w:rsidR="008020C3" w:rsidRPr="008020C3" w:rsidRDefault="008020C3" w:rsidP="008020C3">
      <w:pPr>
        <w:jc w:val="both"/>
        <w:rPr>
          <w:rFonts w:ascii="Arial" w:hAnsi="Arial" w:cs="Arial"/>
          <w:sz w:val="20"/>
          <w:szCs w:val="20"/>
        </w:rPr>
      </w:pPr>
    </w:p>
    <w:p w:rsidR="00B2215B" w:rsidRPr="00E9749F" w:rsidRDefault="00B2215B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lastRenderedPageBreak/>
        <w:t>Spletna stran z informacijami o kohezijski politiki EU 2021-2027:</w:t>
      </w:r>
    </w:p>
    <w:p w:rsidR="00B2215B" w:rsidRPr="00E9749F" w:rsidRDefault="00B2215B" w:rsidP="00E974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9749F">
          <w:rPr>
            <w:rStyle w:val="Hiperpovezava"/>
            <w:rFonts w:ascii="Arial" w:hAnsi="Arial" w:cs="Arial"/>
            <w:sz w:val="20"/>
            <w:szCs w:val="20"/>
          </w:rPr>
          <w:t>https://ec.europa.eu/regional_policy/sl/2021_2027/</w:t>
        </w:r>
      </w:hyperlink>
      <w:r w:rsidRPr="00E9749F">
        <w:rPr>
          <w:rFonts w:ascii="Arial" w:hAnsi="Arial" w:cs="Arial"/>
          <w:sz w:val="20"/>
          <w:szCs w:val="20"/>
        </w:rPr>
        <w:t xml:space="preserve"> </w:t>
      </w:r>
    </w:p>
    <w:p w:rsidR="00322566" w:rsidRPr="00E9749F" w:rsidRDefault="00322566" w:rsidP="00E974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Pripravila:</w:t>
      </w:r>
    </w:p>
    <w:p w:rsidR="00322566" w:rsidRPr="00E9749F" w:rsidRDefault="00322566" w:rsidP="00E974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749F">
        <w:rPr>
          <w:rFonts w:ascii="Arial" w:hAnsi="Arial" w:cs="Arial"/>
          <w:sz w:val="20"/>
          <w:szCs w:val="20"/>
        </w:rPr>
        <w:t>Darja Kocbek</w:t>
      </w:r>
    </w:p>
    <w:p w:rsidR="00322566" w:rsidRPr="00E9749F" w:rsidRDefault="00322566" w:rsidP="00E9749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B64D3" w:rsidRPr="00E9749F" w:rsidRDefault="002B64D3" w:rsidP="00E9749F">
      <w:pPr>
        <w:jc w:val="both"/>
        <w:rPr>
          <w:rFonts w:ascii="Arial" w:hAnsi="Arial" w:cs="Arial"/>
          <w:sz w:val="20"/>
          <w:szCs w:val="20"/>
        </w:rPr>
      </w:pPr>
    </w:p>
    <w:sectPr w:rsidR="002B64D3" w:rsidRPr="00E9749F" w:rsidSect="006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95A69"/>
    <w:multiLevelType w:val="hybridMultilevel"/>
    <w:tmpl w:val="4B04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DB"/>
    <w:rsid w:val="0019060A"/>
    <w:rsid w:val="002B64D3"/>
    <w:rsid w:val="002D7B43"/>
    <w:rsid w:val="00322566"/>
    <w:rsid w:val="004E4EF7"/>
    <w:rsid w:val="00604C01"/>
    <w:rsid w:val="006900B6"/>
    <w:rsid w:val="008020C3"/>
    <w:rsid w:val="008062DB"/>
    <w:rsid w:val="00AA2E89"/>
    <w:rsid w:val="00B2215B"/>
    <w:rsid w:val="00E44F72"/>
    <w:rsid w:val="00E9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00B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2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19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32256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74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A2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onsilium.europa.eu/doc/document/ST-6980-2021-INIT/sl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consilium.europa.eu/doc/document/ST-6168-2021-INIT/sl/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onsilium.europa.eu/doc/document/ST-6674-2021-INIT/sl/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regional_policy/sl/2021_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consilium.europa.eu/doc/document/ST-5488-2021-INIT/sl/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2021-06-01T16:37:00Z</dcterms:created>
  <dcterms:modified xsi:type="dcterms:W3CDTF">2021-06-01T17:05:00Z</dcterms:modified>
</cp:coreProperties>
</file>