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58" w:rsidRPr="00467345" w:rsidRDefault="00B14F58" w:rsidP="00B14F5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5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F58" w:rsidRPr="00083714" w:rsidRDefault="00B14F58" w:rsidP="00B14F58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14F58" w:rsidRPr="00083714" w:rsidRDefault="00B14F58" w:rsidP="00B14F58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B14F58" w:rsidRDefault="00B14F58" w:rsidP="00B14F58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  <w:r w:rsidR="00A1436B">
        <w:rPr>
          <w:b/>
        </w:rPr>
        <w:t>Občasna informacija članom 91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21</w:t>
      </w:r>
    </w:p>
    <w:p w:rsidR="00B14F58" w:rsidRDefault="00B14F58" w:rsidP="00B14F58">
      <w:pPr>
        <w:tabs>
          <w:tab w:val="left" w:pos="3120"/>
        </w:tabs>
        <w:spacing w:after="0"/>
        <w:jc w:val="center"/>
        <w:rPr>
          <w:b/>
        </w:rPr>
      </w:pPr>
    </w:p>
    <w:p w:rsidR="00B14F58" w:rsidRDefault="00B14F58" w:rsidP="00B14F58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31. maj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B14F58" w:rsidRPr="00050C1F" w:rsidRDefault="00B14F58" w:rsidP="00B14F58">
      <w:pPr>
        <w:tabs>
          <w:tab w:val="left" w:pos="3120"/>
        </w:tabs>
        <w:spacing w:after="0"/>
        <w:jc w:val="center"/>
        <w:rPr>
          <w:b/>
        </w:rPr>
      </w:pPr>
    </w:p>
    <w:p w:rsidR="00B14F58" w:rsidRDefault="00A1436B" w:rsidP="00A1436B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Poročilo o raziskavah in inovacijah alternativnih goriv z nizkimi izpusti</w:t>
      </w:r>
    </w:p>
    <w:p w:rsidR="00665944" w:rsidRPr="006578E8" w:rsidRDefault="00837860" w:rsidP="006578E8">
      <w:pPr>
        <w:jc w:val="both"/>
        <w:rPr>
          <w:rFonts w:ascii="Arial" w:hAnsi="Arial" w:cs="Arial"/>
          <w:b/>
          <w:i/>
        </w:rPr>
      </w:pPr>
      <w:r w:rsidRPr="006578E8">
        <w:rPr>
          <w:rFonts w:ascii="Arial" w:hAnsi="Arial" w:cs="Arial"/>
          <w:b/>
          <w:i/>
        </w:rPr>
        <w:t xml:space="preserve">Za raziskave in inovacije alternativnih </w:t>
      </w:r>
      <w:r w:rsidR="005A3679" w:rsidRPr="006578E8">
        <w:rPr>
          <w:rFonts w:ascii="Arial" w:hAnsi="Arial" w:cs="Arial"/>
          <w:b/>
          <w:i/>
        </w:rPr>
        <w:t>goriv</w:t>
      </w:r>
      <w:r w:rsidRPr="006578E8">
        <w:rPr>
          <w:rFonts w:ascii="Arial" w:hAnsi="Arial" w:cs="Arial"/>
          <w:b/>
          <w:i/>
        </w:rPr>
        <w:t xml:space="preserve"> z nizkimi izpusti je EU v obdobju od leta 20007 do 2020 namenila okrog 2,3 milijarde evrov, ugotavljajo raziskovalci Skupnega raziskovalnega središča pri Evropski komisiji (JRC). Največ teh sredstev je bilo porabljenih za </w:t>
      </w:r>
      <w:r w:rsidR="005A3679" w:rsidRPr="006578E8">
        <w:rPr>
          <w:rFonts w:ascii="Arial" w:hAnsi="Arial" w:cs="Arial"/>
          <w:b/>
          <w:i/>
        </w:rPr>
        <w:t xml:space="preserve">alternativna goriva za </w:t>
      </w:r>
      <w:r w:rsidRPr="006578E8">
        <w:rPr>
          <w:rFonts w:ascii="Arial" w:hAnsi="Arial" w:cs="Arial"/>
          <w:b/>
          <w:i/>
        </w:rPr>
        <w:t>cestni promet.</w:t>
      </w:r>
      <w:r w:rsidR="005A3679" w:rsidRPr="006578E8">
        <w:rPr>
          <w:rFonts w:ascii="Arial" w:hAnsi="Arial" w:cs="Arial"/>
          <w:b/>
          <w:i/>
        </w:rPr>
        <w:t xml:space="preserve"> Ugotovili so tudi,  da je za uvedbo novih tehnologij in sprememb potreben čas, zato so prehodna obdobja pomembna.</w:t>
      </w:r>
    </w:p>
    <w:p w:rsidR="00933E70" w:rsidRPr="006578E8" w:rsidRDefault="00933E70" w:rsidP="006578E8">
      <w:pPr>
        <w:jc w:val="both"/>
        <w:rPr>
          <w:rFonts w:ascii="Arial" w:hAnsi="Arial" w:cs="Arial"/>
          <w:sz w:val="20"/>
          <w:szCs w:val="20"/>
        </w:rPr>
      </w:pPr>
      <w:r w:rsidRPr="006578E8">
        <w:rPr>
          <w:rFonts w:ascii="Arial" w:hAnsi="Arial" w:cs="Arial"/>
          <w:sz w:val="20"/>
          <w:szCs w:val="20"/>
        </w:rPr>
        <w:t>Na področju raziskav vodika je bilo izvedenih 67 projektov, kar je največ med vsemi gorivi. S 60 jim sledijo projekti raziskav in inovacij goriv na osnovi metana. Samo sedem projektov je bilo izvedenih za  utekočinjen naftni plin.</w:t>
      </w:r>
    </w:p>
    <w:p w:rsidR="00933E70" w:rsidRPr="006578E8" w:rsidRDefault="00933E70" w:rsidP="006578E8">
      <w:pPr>
        <w:jc w:val="both"/>
        <w:rPr>
          <w:rFonts w:ascii="Arial" w:hAnsi="Arial" w:cs="Arial"/>
          <w:sz w:val="20"/>
          <w:szCs w:val="20"/>
        </w:rPr>
      </w:pPr>
      <w:r w:rsidRPr="006578E8">
        <w:rPr>
          <w:rFonts w:ascii="Arial" w:hAnsi="Arial" w:cs="Arial"/>
          <w:sz w:val="20"/>
          <w:szCs w:val="20"/>
        </w:rPr>
        <w:t xml:space="preserve">Največ denarja pa je bilo namenjenega za raziskave in inovacije polnilnic za utekočinjeni zemeljski plin (za 25 projektov je bilo namenjenih 380,8 milijona evrov). Za možnosti izrabe </w:t>
      </w:r>
      <w:proofErr w:type="spellStart"/>
      <w:r w:rsidRPr="006578E8">
        <w:rPr>
          <w:rFonts w:ascii="Arial" w:hAnsi="Arial" w:cs="Arial"/>
          <w:sz w:val="20"/>
          <w:szCs w:val="20"/>
        </w:rPr>
        <w:t>biogoriv</w:t>
      </w:r>
      <w:proofErr w:type="spellEnd"/>
      <w:r w:rsidRPr="006578E8">
        <w:rPr>
          <w:rFonts w:ascii="Arial" w:hAnsi="Arial" w:cs="Arial"/>
          <w:sz w:val="20"/>
          <w:szCs w:val="20"/>
        </w:rPr>
        <w:t xml:space="preserve"> v cestnem prometu je bilo izvedenih 31 projektov v rednosti 236,9 milijona evrov. </w:t>
      </w:r>
    </w:p>
    <w:p w:rsidR="005A3679" w:rsidRPr="006578E8" w:rsidRDefault="005A3679" w:rsidP="006578E8">
      <w:pPr>
        <w:jc w:val="both"/>
        <w:rPr>
          <w:rFonts w:ascii="Arial" w:hAnsi="Arial" w:cs="Arial"/>
          <w:sz w:val="20"/>
          <w:szCs w:val="20"/>
        </w:rPr>
      </w:pPr>
      <w:r w:rsidRPr="006578E8">
        <w:rPr>
          <w:rFonts w:ascii="Arial" w:hAnsi="Arial" w:cs="Arial"/>
          <w:sz w:val="20"/>
          <w:szCs w:val="20"/>
        </w:rPr>
        <w:t xml:space="preserve">Goriva, za katera je z ekonomskega vidika največ možnosti za uporabo, so že na trgu. To so predvsem goriva na osnovi metana in utekočinjenega naftnega plina. Toda ta goriva z okoljskega vidika niso bistveno boljša od bencina in dizelskega goriva. </w:t>
      </w:r>
      <w:r w:rsidR="00870816" w:rsidRPr="006578E8">
        <w:rPr>
          <w:rFonts w:ascii="Arial" w:hAnsi="Arial" w:cs="Arial"/>
          <w:sz w:val="20"/>
          <w:szCs w:val="20"/>
        </w:rPr>
        <w:t xml:space="preserve">Goriva iz obnovljivih virov, ki v večji meri omogočajo </w:t>
      </w:r>
      <w:proofErr w:type="spellStart"/>
      <w:r w:rsidR="00870816" w:rsidRPr="006578E8">
        <w:rPr>
          <w:rFonts w:ascii="Arial" w:hAnsi="Arial" w:cs="Arial"/>
          <w:sz w:val="20"/>
          <w:szCs w:val="20"/>
        </w:rPr>
        <w:t>dekarbonizacijo</w:t>
      </w:r>
      <w:proofErr w:type="spellEnd"/>
      <w:r w:rsidR="00870816" w:rsidRPr="006578E8">
        <w:rPr>
          <w:rFonts w:ascii="Arial" w:hAnsi="Arial" w:cs="Arial"/>
          <w:sz w:val="20"/>
          <w:szCs w:val="20"/>
        </w:rPr>
        <w:t>, pa bodisi niso na voljo v zadostnih količinah ali za komercialno rabo še niso zrela in zanje še ni na voljo dovolj infrastrukture.</w:t>
      </w:r>
    </w:p>
    <w:p w:rsidR="00933E70" w:rsidRPr="006578E8" w:rsidRDefault="00933E70" w:rsidP="006578E8">
      <w:pPr>
        <w:jc w:val="both"/>
        <w:rPr>
          <w:rFonts w:ascii="Arial" w:hAnsi="Arial" w:cs="Arial"/>
          <w:b/>
          <w:sz w:val="20"/>
          <w:szCs w:val="20"/>
        </w:rPr>
      </w:pPr>
      <w:r w:rsidRPr="006578E8">
        <w:rPr>
          <w:rFonts w:ascii="Arial" w:hAnsi="Arial" w:cs="Arial"/>
          <w:b/>
          <w:sz w:val="20"/>
          <w:szCs w:val="20"/>
        </w:rPr>
        <w:t>Koristne informacije:</w:t>
      </w:r>
    </w:p>
    <w:p w:rsidR="00933E70" w:rsidRPr="006578E8" w:rsidRDefault="00933E70" w:rsidP="006578E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578E8">
        <w:rPr>
          <w:rFonts w:ascii="Arial" w:hAnsi="Arial" w:cs="Arial"/>
          <w:sz w:val="20"/>
          <w:szCs w:val="20"/>
        </w:rPr>
        <w:t>Poročilo o analizi:</w:t>
      </w:r>
    </w:p>
    <w:p w:rsidR="00933E70" w:rsidRPr="006578E8" w:rsidRDefault="00933E70" w:rsidP="006578E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6578E8">
          <w:rPr>
            <w:rStyle w:val="Hiperpovezava"/>
            <w:rFonts w:ascii="Arial" w:hAnsi="Arial" w:cs="Arial"/>
            <w:sz w:val="20"/>
            <w:szCs w:val="20"/>
          </w:rPr>
          <w:t>https://publications.jrc.ec.europa.eu/repository/handle/JRC124695</w:t>
        </w:r>
      </w:hyperlink>
    </w:p>
    <w:p w:rsidR="00933E70" w:rsidRPr="006578E8" w:rsidRDefault="00933E70" w:rsidP="006578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6578E8">
        <w:rPr>
          <w:rFonts w:ascii="Arial" w:hAnsi="Arial" w:cs="Arial"/>
          <w:sz w:val="20"/>
          <w:szCs w:val="20"/>
        </w:rPr>
        <w:t>Pripravila:</w:t>
      </w:r>
    </w:p>
    <w:p w:rsidR="00933E70" w:rsidRPr="006578E8" w:rsidRDefault="00933E70" w:rsidP="006578E8">
      <w:pPr>
        <w:spacing w:after="0"/>
        <w:jc w:val="both"/>
        <w:rPr>
          <w:rFonts w:ascii="Arial" w:hAnsi="Arial" w:cs="Arial"/>
          <w:sz w:val="20"/>
          <w:szCs w:val="20"/>
        </w:rPr>
      </w:pPr>
      <w:r w:rsidRPr="006578E8">
        <w:rPr>
          <w:rFonts w:ascii="Arial" w:hAnsi="Arial" w:cs="Arial"/>
          <w:sz w:val="20"/>
          <w:szCs w:val="20"/>
        </w:rPr>
        <w:t>Darja Kocbek</w:t>
      </w:r>
    </w:p>
    <w:p w:rsidR="00870816" w:rsidRDefault="00870816" w:rsidP="006578E8">
      <w:pPr>
        <w:spacing w:after="0"/>
      </w:pPr>
    </w:p>
    <w:p w:rsidR="00870816" w:rsidRDefault="00870816"/>
    <w:sectPr w:rsidR="00870816" w:rsidSect="0066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916B3"/>
    <w:multiLevelType w:val="hybridMultilevel"/>
    <w:tmpl w:val="10DADB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860"/>
    <w:rsid w:val="005A3679"/>
    <w:rsid w:val="006578E8"/>
    <w:rsid w:val="00665944"/>
    <w:rsid w:val="00837860"/>
    <w:rsid w:val="00870816"/>
    <w:rsid w:val="00933E70"/>
    <w:rsid w:val="00A1436B"/>
    <w:rsid w:val="00B1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594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14F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E7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578E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B14F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4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tions.jrc.ec.europa.eu/repository/handle/JRC12469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2021-05-26T14:25:00Z</dcterms:created>
  <dcterms:modified xsi:type="dcterms:W3CDTF">2021-05-26T14:47:00Z</dcterms:modified>
</cp:coreProperties>
</file>