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04" w:rsidRPr="004342AE" w:rsidRDefault="00925C04" w:rsidP="00925C04">
      <w:pPr>
        <w:tabs>
          <w:tab w:val="left" w:pos="2520"/>
          <w:tab w:val="left" w:pos="2700"/>
          <w:tab w:val="left" w:pos="3120"/>
        </w:tabs>
        <w:jc w:val="center"/>
      </w:pPr>
      <w:r w:rsidRPr="004342A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25C04" w:rsidRPr="004342AE" w:rsidRDefault="00925C04" w:rsidP="00925C04">
      <w:pPr>
        <w:pStyle w:val="Heading2"/>
        <w:tabs>
          <w:tab w:val="left" w:pos="3120"/>
        </w:tabs>
        <w:jc w:val="center"/>
        <w:rPr>
          <w:b w:val="0"/>
          <w:bCs w:val="0"/>
          <w:i/>
          <w:iCs/>
          <w:sz w:val="22"/>
        </w:rPr>
      </w:pPr>
      <w:r w:rsidRPr="004342AE">
        <w:rPr>
          <w:b w:val="0"/>
          <w:bCs w:val="0"/>
          <w:sz w:val="22"/>
        </w:rPr>
        <w:t>Slovensko gospodarsko in raziskovalno združenje, Bruselj</w:t>
      </w:r>
    </w:p>
    <w:p w:rsidR="00925C04" w:rsidRPr="004342AE" w:rsidRDefault="00925C04" w:rsidP="00925C04">
      <w:pPr>
        <w:pBdr>
          <w:bottom w:val="single" w:sz="6" w:space="1" w:color="auto"/>
        </w:pBdr>
        <w:tabs>
          <w:tab w:val="left" w:pos="3120"/>
        </w:tabs>
        <w:jc w:val="center"/>
        <w:rPr>
          <w:sz w:val="16"/>
          <w:szCs w:val="16"/>
        </w:rPr>
      </w:pPr>
    </w:p>
    <w:p w:rsidR="00925C04" w:rsidRPr="004342AE" w:rsidRDefault="00925C04" w:rsidP="00925C04">
      <w:pPr>
        <w:tabs>
          <w:tab w:val="left" w:pos="3120"/>
        </w:tabs>
        <w:jc w:val="center"/>
        <w:rPr>
          <w:rFonts w:ascii="Arial" w:hAnsi="Arial" w:cs="Arial"/>
          <w:b/>
        </w:rPr>
      </w:pPr>
      <w:r w:rsidRPr="004342AE">
        <w:rPr>
          <w:rFonts w:ascii="Arial" w:hAnsi="Arial" w:cs="Arial"/>
          <w:b/>
        </w:rPr>
        <w:t xml:space="preserve">Občasna informacija članom </w:t>
      </w:r>
      <w:r w:rsidR="003C5462">
        <w:rPr>
          <w:rFonts w:ascii="Arial" w:hAnsi="Arial" w:cs="Arial"/>
          <w:b/>
        </w:rPr>
        <w:t>91</w:t>
      </w:r>
      <w:bookmarkStart w:id="0" w:name="_GoBack"/>
      <w:bookmarkEnd w:id="0"/>
      <w:r w:rsidRPr="004342AE">
        <w:rPr>
          <w:rFonts w:ascii="Arial" w:hAnsi="Arial" w:cs="Arial"/>
          <w:b/>
        </w:rPr>
        <w:t xml:space="preserve"> – 2018</w:t>
      </w:r>
    </w:p>
    <w:p w:rsidR="00925C04" w:rsidRPr="004342AE" w:rsidRDefault="00925C04" w:rsidP="00925C04">
      <w:pPr>
        <w:pStyle w:val="NoSpacing"/>
        <w:spacing w:after="100"/>
        <w:jc w:val="center"/>
        <w:rPr>
          <w:rFonts w:ascii="Arial" w:hAnsi="Arial" w:cs="Arial"/>
          <w:b/>
        </w:rPr>
      </w:pPr>
      <w:r>
        <w:rPr>
          <w:rFonts w:ascii="Arial" w:hAnsi="Arial" w:cs="Arial"/>
          <w:b/>
        </w:rPr>
        <w:t>04.</w:t>
      </w:r>
      <w:r w:rsidRPr="004342AE">
        <w:rPr>
          <w:rFonts w:ascii="Arial" w:hAnsi="Arial" w:cs="Arial"/>
          <w:b/>
        </w:rPr>
        <w:t xml:space="preserve"> </w:t>
      </w:r>
      <w:r>
        <w:rPr>
          <w:rFonts w:ascii="Arial" w:hAnsi="Arial" w:cs="Arial"/>
          <w:b/>
        </w:rPr>
        <w:t>junij</w:t>
      </w:r>
      <w:r w:rsidRPr="004342AE">
        <w:rPr>
          <w:rFonts w:ascii="Arial" w:hAnsi="Arial" w:cs="Arial"/>
          <w:b/>
        </w:rPr>
        <w:t xml:space="preserve"> 2018</w:t>
      </w:r>
    </w:p>
    <w:p w:rsidR="00925C04" w:rsidRDefault="00925C04" w:rsidP="00925C04">
      <w:pPr>
        <w:jc w:val="center"/>
        <w:rPr>
          <w:rFonts w:ascii="Arial" w:hAnsi="Arial" w:cs="Arial"/>
          <w:b/>
          <w:i/>
        </w:rPr>
      </w:pPr>
      <w:r>
        <w:rPr>
          <w:rFonts w:ascii="Arial" w:hAnsi="Arial" w:cs="Arial"/>
          <w:b/>
          <w:color w:val="993300"/>
          <w:sz w:val="32"/>
          <w:szCs w:val="32"/>
        </w:rPr>
        <w:t>Predlog Evropske komisije za kohezijsko politiko EU v obdobju 2021-2027</w:t>
      </w:r>
    </w:p>
    <w:p w:rsidR="002903DF" w:rsidRPr="009E7B5A" w:rsidRDefault="00E11632" w:rsidP="009E7B5A">
      <w:pPr>
        <w:rPr>
          <w:rFonts w:ascii="Arial" w:hAnsi="Arial" w:cs="Arial"/>
          <w:b/>
          <w:i/>
        </w:rPr>
      </w:pPr>
      <w:r w:rsidRPr="009E7B5A">
        <w:rPr>
          <w:rFonts w:ascii="Arial" w:hAnsi="Arial" w:cs="Arial"/>
          <w:b/>
          <w:i/>
        </w:rPr>
        <w:t xml:space="preserve">Slovenija naj bi v finančnem obdobju 2021-2027 prejela 3,07 milijarde evrov kohezijskih sredstev. V tekočih cenah, to je ob upoštevanju inflacije v obdobju od leta 2021 do 2027, je Evropska komisija za Slovenijo predvidela 3,46 milijarde evrov kohezijskih sredstev. </w:t>
      </w:r>
      <w:r w:rsidR="00B47127" w:rsidRPr="009E7B5A">
        <w:rPr>
          <w:rFonts w:ascii="Arial" w:hAnsi="Arial" w:cs="Arial"/>
          <w:b/>
          <w:i/>
        </w:rPr>
        <w:t>Ta predlog</w:t>
      </w:r>
      <w:r w:rsidRPr="009E7B5A">
        <w:rPr>
          <w:rFonts w:ascii="Arial" w:hAnsi="Arial" w:cs="Arial"/>
          <w:b/>
          <w:i/>
        </w:rPr>
        <w:t xml:space="preserve"> bo osnova za pogajanja med evropskimi institucijami v Bruslju in predstavniki slovenske vlade. SBRA že </w:t>
      </w:r>
      <w:r w:rsidR="002903DF" w:rsidRPr="009E7B5A">
        <w:rPr>
          <w:rFonts w:ascii="Arial" w:hAnsi="Arial" w:cs="Arial"/>
          <w:b/>
          <w:i/>
        </w:rPr>
        <w:t>ves čas</w:t>
      </w:r>
      <w:r w:rsidRPr="009E7B5A">
        <w:rPr>
          <w:rFonts w:ascii="Arial" w:hAnsi="Arial" w:cs="Arial"/>
          <w:b/>
          <w:i/>
        </w:rPr>
        <w:t xml:space="preserve"> skrbno spremlja priprave </w:t>
      </w:r>
      <w:r w:rsidR="002903DF" w:rsidRPr="009E7B5A">
        <w:rPr>
          <w:rFonts w:ascii="Arial" w:hAnsi="Arial" w:cs="Arial"/>
          <w:b/>
          <w:i/>
        </w:rPr>
        <w:t>predlogov za kohezijsko politiko po letu 2020, se aktivno vključuje v razprave, podaja predloge in o dogajanju obvešča svoje člane</w:t>
      </w:r>
      <w:r w:rsidR="00202A4D" w:rsidRPr="009E7B5A">
        <w:rPr>
          <w:rFonts w:ascii="Arial" w:hAnsi="Arial" w:cs="Arial"/>
          <w:b/>
          <w:i/>
        </w:rPr>
        <w:t>. Vse to</w:t>
      </w:r>
      <w:r w:rsidR="00B47127" w:rsidRPr="009E7B5A">
        <w:rPr>
          <w:rFonts w:ascii="Arial" w:hAnsi="Arial" w:cs="Arial"/>
          <w:b/>
          <w:i/>
        </w:rPr>
        <w:t xml:space="preserve"> bo</w:t>
      </w:r>
      <w:r w:rsidR="00202A4D" w:rsidRPr="009E7B5A">
        <w:rPr>
          <w:rFonts w:ascii="Arial" w:hAnsi="Arial" w:cs="Arial"/>
          <w:b/>
          <w:i/>
        </w:rPr>
        <w:t xml:space="preserve"> SBRA</w:t>
      </w:r>
      <w:r w:rsidR="00B47127" w:rsidRPr="009E7B5A">
        <w:rPr>
          <w:rFonts w:ascii="Arial" w:hAnsi="Arial" w:cs="Arial"/>
          <w:b/>
          <w:i/>
        </w:rPr>
        <w:t xml:space="preserve"> počela do sprejetja končnih predlogov.</w:t>
      </w:r>
    </w:p>
    <w:p w:rsidR="00E11632" w:rsidRPr="009E7B5A" w:rsidRDefault="00635FE7" w:rsidP="009E7B5A">
      <w:pPr>
        <w:rPr>
          <w:rFonts w:ascii="Arial" w:hAnsi="Arial" w:cs="Arial"/>
          <w:sz w:val="20"/>
          <w:szCs w:val="20"/>
        </w:rPr>
      </w:pPr>
      <w:r>
        <w:rPr>
          <w:rFonts w:ascii="Arial" w:hAnsi="Arial" w:cs="Arial"/>
          <w:sz w:val="20"/>
          <w:szCs w:val="20"/>
        </w:rPr>
        <w:t xml:space="preserve">Evropska komisija za Slovenijo v obdobju od leta 2021-2027 predlaga za 9 odstotkov manj kohezijskih sredstev, kot jih ima na voljo v veljavnem finančnem obdobju 2014-2020. </w:t>
      </w:r>
      <w:r w:rsidR="00E11632" w:rsidRPr="009E7B5A">
        <w:rPr>
          <w:rFonts w:ascii="Arial" w:hAnsi="Arial" w:cs="Arial"/>
          <w:sz w:val="20"/>
          <w:szCs w:val="20"/>
        </w:rPr>
        <w:t>Za vse članice EU Evropska komisija za kohezijsko politiko 2020-2027 predlaga 373 milijard evrov</w:t>
      </w:r>
      <w:r>
        <w:rPr>
          <w:rFonts w:ascii="Arial" w:hAnsi="Arial" w:cs="Arial"/>
          <w:sz w:val="20"/>
          <w:szCs w:val="20"/>
        </w:rPr>
        <w:t>, kar je deset odstotkov manj, kot je za kohezijo na voljo v veljavnem finančnem okviru</w:t>
      </w:r>
      <w:r w:rsidR="00E11632" w:rsidRPr="009E7B5A">
        <w:rPr>
          <w:rFonts w:ascii="Arial" w:hAnsi="Arial" w:cs="Arial"/>
          <w:sz w:val="20"/>
          <w:szCs w:val="20"/>
        </w:rPr>
        <w:t>.</w:t>
      </w:r>
      <w:r w:rsidR="00B47127" w:rsidRPr="009E7B5A">
        <w:rPr>
          <w:rFonts w:ascii="Arial" w:hAnsi="Arial" w:cs="Arial"/>
          <w:sz w:val="20"/>
          <w:szCs w:val="20"/>
        </w:rPr>
        <w:t xml:space="preserve"> Ta predlog bo osnova za pogajanja med evropskimi institucijami v Bruslju in državami članicami. Evropska komisija predlaga, da bi večino sredstev Evropskega sklada za regionalni razvoj in Kohezijskega sklada namenili inovacijam, podpori za mala podjetja, digitalnim tehnologijam in modernizaciji industrije. Sredstva želi nameniti tudi spodbujanju prehoda na nizkoogljično, krožno gospodarstvo in boju proti podnebnim spremembam.</w:t>
      </w:r>
    </w:p>
    <w:p w:rsidR="005B1666" w:rsidRPr="009E7B5A" w:rsidRDefault="00B47127" w:rsidP="009E7B5A">
      <w:pPr>
        <w:rPr>
          <w:rFonts w:ascii="Arial" w:hAnsi="Arial" w:cs="Arial"/>
          <w:sz w:val="20"/>
          <w:szCs w:val="20"/>
        </w:rPr>
      </w:pPr>
      <w:r w:rsidRPr="009E7B5A">
        <w:rPr>
          <w:rFonts w:ascii="Arial" w:hAnsi="Arial" w:cs="Arial"/>
          <w:sz w:val="20"/>
          <w:szCs w:val="20"/>
        </w:rPr>
        <w:t>Največja novost v predlogu Evropske komisije je enotni pravilnik za sedem skladov EU, ki se izvajajo v partnerstvu z državami članicami (s tako imenovanim deljenim upravljanjem).</w:t>
      </w:r>
      <w:r w:rsidR="005B1666" w:rsidRPr="009E7B5A">
        <w:rPr>
          <w:rFonts w:ascii="Arial" w:hAnsi="Arial" w:cs="Arial"/>
          <w:sz w:val="20"/>
          <w:szCs w:val="20"/>
        </w:rPr>
        <w:t xml:space="preserve"> Komisija predlaga tudi nova pravila, ki naj bi omogočila prilagojen pristop pri dodeljevanju sredstev in vodenje na lokalni ravni. </w:t>
      </w:r>
    </w:p>
    <w:p w:rsidR="00B47127" w:rsidRDefault="005B1666" w:rsidP="009E7B5A">
      <w:pPr>
        <w:rPr>
          <w:rFonts w:ascii="Arial" w:hAnsi="Arial" w:cs="Arial"/>
          <w:sz w:val="20"/>
          <w:szCs w:val="20"/>
        </w:rPr>
      </w:pPr>
      <w:r w:rsidRPr="009E7B5A">
        <w:rPr>
          <w:rFonts w:ascii="Arial" w:hAnsi="Arial" w:cs="Arial"/>
          <w:sz w:val="20"/>
          <w:szCs w:val="20"/>
        </w:rPr>
        <w:t xml:space="preserve">Prilagojen pristop si je </w:t>
      </w:r>
      <w:r w:rsidR="00202A4D" w:rsidRPr="009E7B5A">
        <w:rPr>
          <w:rFonts w:ascii="Arial" w:hAnsi="Arial" w:cs="Arial"/>
          <w:sz w:val="20"/>
          <w:szCs w:val="20"/>
        </w:rPr>
        <w:t xml:space="preserve">Evropska komisija zamislila tako, da bi </w:t>
      </w:r>
      <w:r w:rsidRPr="009E7B5A">
        <w:rPr>
          <w:rFonts w:ascii="Arial" w:hAnsi="Arial" w:cs="Arial"/>
          <w:sz w:val="20"/>
          <w:szCs w:val="20"/>
        </w:rPr>
        <w:t>bolje upoštevali dejansko stanje na terenu – brezposelnost mladih, nizk</w:t>
      </w:r>
      <w:r w:rsidR="00202A4D" w:rsidRPr="009E7B5A">
        <w:rPr>
          <w:rFonts w:ascii="Arial" w:hAnsi="Arial" w:cs="Arial"/>
          <w:sz w:val="20"/>
          <w:szCs w:val="20"/>
        </w:rPr>
        <w:t>o</w:t>
      </w:r>
      <w:r w:rsidRPr="009E7B5A">
        <w:rPr>
          <w:rFonts w:ascii="Arial" w:hAnsi="Arial" w:cs="Arial"/>
          <w:sz w:val="20"/>
          <w:szCs w:val="20"/>
        </w:rPr>
        <w:t xml:space="preserve"> izobrazben</w:t>
      </w:r>
      <w:r w:rsidR="00202A4D" w:rsidRPr="009E7B5A">
        <w:rPr>
          <w:rFonts w:ascii="Arial" w:hAnsi="Arial" w:cs="Arial"/>
          <w:sz w:val="20"/>
          <w:szCs w:val="20"/>
        </w:rPr>
        <w:t>o</w:t>
      </w:r>
      <w:r w:rsidRPr="009E7B5A">
        <w:rPr>
          <w:rFonts w:ascii="Arial" w:hAnsi="Arial" w:cs="Arial"/>
          <w:sz w:val="20"/>
          <w:szCs w:val="20"/>
        </w:rPr>
        <w:t xml:space="preserve"> stopn</w:t>
      </w:r>
      <w:r w:rsidR="00202A4D" w:rsidRPr="009E7B5A">
        <w:rPr>
          <w:rFonts w:ascii="Arial" w:hAnsi="Arial" w:cs="Arial"/>
          <w:sz w:val="20"/>
          <w:szCs w:val="20"/>
        </w:rPr>
        <w:t>jo</w:t>
      </w:r>
      <w:r w:rsidRPr="009E7B5A">
        <w:rPr>
          <w:rFonts w:ascii="Arial" w:hAnsi="Arial" w:cs="Arial"/>
          <w:sz w:val="20"/>
          <w:szCs w:val="20"/>
        </w:rPr>
        <w:t>, podnebne spremembe ter sprejem</w:t>
      </w:r>
      <w:r w:rsidR="00202A4D" w:rsidRPr="009E7B5A">
        <w:rPr>
          <w:rFonts w:ascii="Arial" w:hAnsi="Arial" w:cs="Arial"/>
          <w:sz w:val="20"/>
          <w:szCs w:val="20"/>
        </w:rPr>
        <w:t xml:space="preserve"> in vključevanje migrantov). Vodenje</w:t>
      </w:r>
      <w:r w:rsidRPr="009E7B5A">
        <w:rPr>
          <w:rFonts w:ascii="Arial" w:hAnsi="Arial" w:cs="Arial"/>
          <w:sz w:val="20"/>
          <w:szCs w:val="20"/>
        </w:rPr>
        <w:t xml:space="preserve"> na lokalni ravni</w:t>
      </w:r>
      <w:r w:rsidR="00202A4D" w:rsidRPr="009E7B5A">
        <w:rPr>
          <w:rFonts w:ascii="Arial" w:hAnsi="Arial" w:cs="Arial"/>
          <w:sz w:val="20"/>
          <w:szCs w:val="20"/>
        </w:rPr>
        <w:t xml:space="preserve"> pa si zamišlja tako, da bi </w:t>
      </w:r>
      <w:r w:rsidRPr="009E7B5A">
        <w:rPr>
          <w:rFonts w:ascii="Arial" w:hAnsi="Arial" w:cs="Arial"/>
          <w:sz w:val="20"/>
          <w:szCs w:val="20"/>
        </w:rPr>
        <w:t xml:space="preserve">lokalni, mestni in ozemeljski organi </w:t>
      </w:r>
      <w:r w:rsidR="00202A4D" w:rsidRPr="009E7B5A">
        <w:rPr>
          <w:rFonts w:ascii="Arial" w:hAnsi="Arial" w:cs="Arial"/>
          <w:sz w:val="20"/>
          <w:szCs w:val="20"/>
        </w:rPr>
        <w:t>bili</w:t>
      </w:r>
      <w:r w:rsidRPr="009E7B5A">
        <w:rPr>
          <w:rFonts w:ascii="Arial" w:hAnsi="Arial" w:cs="Arial"/>
          <w:sz w:val="20"/>
          <w:szCs w:val="20"/>
        </w:rPr>
        <w:t xml:space="preserve"> vključeni v upravljanje sredstev EU, s povečanimi stopnjami sofinanciranja </w:t>
      </w:r>
      <w:r w:rsidR="00202A4D" w:rsidRPr="009E7B5A">
        <w:rPr>
          <w:rFonts w:ascii="Arial" w:hAnsi="Arial" w:cs="Arial"/>
          <w:sz w:val="20"/>
          <w:szCs w:val="20"/>
        </w:rPr>
        <w:t>bi</w:t>
      </w:r>
      <w:r w:rsidRPr="009E7B5A">
        <w:rPr>
          <w:rFonts w:ascii="Arial" w:hAnsi="Arial" w:cs="Arial"/>
          <w:sz w:val="20"/>
          <w:szCs w:val="20"/>
        </w:rPr>
        <w:t xml:space="preserve"> v regijah in mestih povečal</w:t>
      </w:r>
      <w:r w:rsidR="00202A4D" w:rsidRPr="009E7B5A">
        <w:rPr>
          <w:rFonts w:ascii="Arial" w:hAnsi="Arial" w:cs="Arial"/>
          <w:sz w:val="20"/>
          <w:szCs w:val="20"/>
        </w:rPr>
        <w:t>i</w:t>
      </w:r>
      <w:r w:rsidRPr="009E7B5A">
        <w:rPr>
          <w:rFonts w:ascii="Arial" w:hAnsi="Arial" w:cs="Arial"/>
          <w:sz w:val="20"/>
          <w:szCs w:val="20"/>
        </w:rPr>
        <w:t xml:space="preserve"> čut odgovornosti z</w:t>
      </w:r>
      <w:r w:rsidR="00202A4D" w:rsidRPr="009E7B5A">
        <w:rPr>
          <w:rFonts w:ascii="Arial" w:hAnsi="Arial" w:cs="Arial"/>
          <w:sz w:val="20"/>
          <w:szCs w:val="20"/>
        </w:rPr>
        <w:t>a projekte, ki jih financira EU</w:t>
      </w:r>
      <w:r w:rsidRPr="009E7B5A">
        <w:rPr>
          <w:rFonts w:ascii="Arial" w:hAnsi="Arial" w:cs="Arial"/>
          <w:sz w:val="20"/>
          <w:szCs w:val="20"/>
        </w:rPr>
        <w:t>.</w:t>
      </w:r>
    </w:p>
    <w:p w:rsidR="00726BC3" w:rsidRPr="009E7B5A" w:rsidRDefault="00726BC3" w:rsidP="009E7B5A">
      <w:pPr>
        <w:rPr>
          <w:rFonts w:ascii="Arial" w:hAnsi="Arial" w:cs="Arial"/>
          <w:sz w:val="20"/>
          <w:szCs w:val="20"/>
        </w:rPr>
      </w:pPr>
      <w:r>
        <w:rPr>
          <w:rFonts w:ascii="Arial" w:hAnsi="Arial" w:cs="Arial"/>
          <w:sz w:val="20"/>
          <w:szCs w:val="20"/>
        </w:rPr>
        <w:t xml:space="preserve">Revizorji evropskega računskega sodišča so objavili poročilo, v katerem navajajo ključna področja, katerim bi bilo treba posvetiti pozornost pri odločanju o novih pravilih. </w:t>
      </w:r>
    </w:p>
    <w:p w:rsidR="00B47127" w:rsidRPr="009E7B5A" w:rsidRDefault="00B47127" w:rsidP="009E7B5A">
      <w:pPr>
        <w:rPr>
          <w:rFonts w:ascii="Arial" w:hAnsi="Arial" w:cs="Arial"/>
          <w:b/>
          <w:sz w:val="20"/>
          <w:szCs w:val="20"/>
        </w:rPr>
      </w:pPr>
      <w:r w:rsidRPr="009E7B5A">
        <w:rPr>
          <w:rFonts w:ascii="Arial" w:hAnsi="Arial" w:cs="Arial"/>
          <w:b/>
          <w:sz w:val="20"/>
          <w:szCs w:val="20"/>
        </w:rPr>
        <w:t>Koristne informacije:</w:t>
      </w:r>
    </w:p>
    <w:p w:rsidR="00B47127" w:rsidRPr="009E7B5A" w:rsidRDefault="00B47127" w:rsidP="009E7B5A">
      <w:pPr>
        <w:pStyle w:val="ListParagraph"/>
        <w:numPr>
          <w:ilvl w:val="0"/>
          <w:numId w:val="1"/>
        </w:numPr>
        <w:rPr>
          <w:rFonts w:ascii="Arial" w:hAnsi="Arial" w:cs="Arial"/>
          <w:sz w:val="20"/>
          <w:szCs w:val="20"/>
        </w:rPr>
      </w:pPr>
      <w:r w:rsidRPr="009E7B5A">
        <w:rPr>
          <w:rFonts w:ascii="Arial" w:hAnsi="Arial" w:cs="Arial"/>
          <w:sz w:val="20"/>
          <w:szCs w:val="20"/>
        </w:rPr>
        <w:t>Spletna stran s predlogi Evropske komisije:</w:t>
      </w:r>
    </w:p>
    <w:p w:rsidR="00B47127" w:rsidRPr="00726BC3" w:rsidRDefault="003C5462" w:rsidP="009E7B5A">
      <w:pPr>
        <w:pStyle w:val="ListParagraph"/>
        <w:numPr>
          <w:ilvl w:val="0"/>
          <w:numId w:val="1"/>
        </w:numPr>
        <w:rPr>
          <w:rFonts w:ascii="Arial" w:hAnsi="Arial" w:cs="Arial"/>
          <w:sz w:val="20"/>
          <w:szCs w:val="20"/>
        </w:rPr>
      </w:pPr>
      <w:hyperlink r:id="rId7" w:history="1">
        <w:r w:rsidR="00B47127" w:rsidRPr="009E7B5A">
          <w:rPr>
            <w:rStyle w:val="Hyperlink"/>
            <w:rFonts w:ascii="Arial" w:hAnsi="Arial" w:cs="Arial"/>
            <w:sz w:val="20"/>
            <w:szCs w:val="20"/>
          </w:rPr>
          <w:t>https://ec.europa.eu/commission/publications/regional-development-and-cohesion_en</w:t>
        </w:r>
      </w:hyperlink>
    </w:p>
    <w:p w:rsidR="00726BC3" w:rsidRPr="00726BC3" w:rsidRDefault="00726BC3" w:rsidP="009E7B5A">
      <w:pPr>
        <w:pStyle w:val="ListParagraph"/>
        <w:numPr>
          <w:ilvl w:val="0"/>
          <w:numId w:val="1"/>
        </w:numPr>
        <w:rPr>
          <w:rFonts w:ascii="Arial" w:hAnsi="Arial" w:cs="Arial"/>
          <w:sz w:val="20"/>
          <w:szCs w:val="20"/>
        </w:rPr>
      </w:pPr>
      <w:r>
        <w:lastRenderedPageBreak/>
        <w:t>Poročilo evropskega računskega sodišča:</w:t>
      </w:r>
    </w:p>
    <w:p w:rsidR="00726BC3" w:rsidRPr="009E7B5A" w:rsidRDefault="003C5462" w:rsidP="009E7B5A">
      <w:pPr>
        <w:pStyle w:val="ListParagraph"/>
        <w:numPr>
          <w:ilvl w:val="0"/>
          <w:numId w:val="1"/>
        </w:numPr>
        <w:rPr>
          <w:rFonts w:ascii="Arial" w:hAnsi="Arial" w:cs="Arial"/>
          <w:sz w:val="20"/>
          <w:szCs w:val="20"/>
        </w:rPr>
      </w:pPr>
      <w:hyperlink r:id="rId8" w:history="1">
        <w:r w:rsidR="00726BC3" w:rsidRPr="00C662C2">
          <w:rPr>
            <w:rStyle w:val="Hyperlink"/>
            <w:rFonts w:ascii="Arial" w:hAnsi="Arial" w:cs="Arial"/>
            <w:sz w:val="20"/>
            <w:szCs w:val="20"/>
          </w:rPr>
          <w:t>https://www.eca.europa.eu/Lists/ECADocuments/BRP_Cohesion_simplification/Briefing_paper_Cohesion_simplification_EN.pdf</w:t>
        </w:r>
      </w:hyperlink>
      <w:r w:rsidR="00726BC3">
        <w:rPr>
          <w:rFonts w:ascii="Arial" w:hAnsi="Arial" w:cs="Arial"/>
          <w:sz w:val="20"/>
          <w:szCs w:val="20"/>
        </w:rPr>
        <w:t xml:space="preserve"> </w:t>
      </w:r>
    </w:p>
    <w:p w:rsidR="00726BC3" w:rsidRDefault="00202A4D" w:rsidP="009E7B5A">
      <w:pPr>
        <w:rPr>
          <w:rFonts w:ascii="Arial" w:hAnsi="Arial" w:cs="Arial"/>
          <w:sz w:val="20"/>
          <w:szCs w:val="20"/>
        </w:rPr>
      </w:pPr>
      <w:r w:rsidRPr="009E7B5A">
        <w:rPr>
          <w:rFonts w:ascii="Arial" w:hAnsi="Arial" w:cs="Arial"/>
          <w:sz w:val="20"/>
          <w:szCs w:val="20"/>
        </w:rPr>
        <w:t>Pripravil</w:t>
      </w:r>
      <w:r w:rsidR="00925C04">
        <w:rPr>
          <w:rFonts w:ascii="Arial" w:hAnsi="Arial" w:cs="Arial"/>
          <w:sz w:val="20"/>
          <w:szCs w:val="20"/>
        </w:rPr>
        <w:t xml:space="preserve">a: </w:t>
      </w:r>
    </w:p>
    <w:p w:rsidR="00202A4D" w:rsidRPr="009E7B5A" w:rsidRDefault="00202A4D" w:rsidP="009E7B5A">
      <w:pPr>
        <w:rPr>
          <w:rFonts w:ascii="Arial" w:hAnsi="Arial" w:cs="Arial"/>
          <w:sz w:val="20"/>
          <w:szCs w:val="20"/>
        </w:rPr>
      </w:pPr>
      <w:r w:rsidRPr="009E7B5A">
        <w:rPr>
          <w:rFonts w:ascii="Arial" w:hAnsi="Arial" w:cs="Arial"/>
          <w:sz w:val="20"/>
          <w:szCs w:val="20"/>
        </w:rPr>
        <w:t>Darja Kocbek</w:t>
      </w:r>
    </w:p>
    <w:p w:rsidR="00B47127" w:rsidRPr="009E7B5A" w:rsidRDefault="00B47127" w:rsidP="009E7B5A">
      <w:pPr>
        <w:rPr>
          <w:rFonts w:ascii="Arial" w:hAnsi="Arial" w:cs="Arial"/>
          <w:sz w:val="20"/>
          <w:szCs w:val="20"/>
        </w:rPr>
      </w:pPr>
    </w:p>
    <w:p w:rsidR="00B459D4" w:rsidRPr="009E7B5A" w:rsidRDefault="00B459D4" w:rsidP="009E7B5A">
      <w:pPr>
        <w:rPr>
          <w:rFonts w:ascii="Arial" w:hAnsi="Arial" w:cs="Arial"/>
          <w:sz w:val="20"/>
          <w:szCs w:val="20"/>
        </w:rPr>
      </w:pPr>
    </w:p>
    <w:sectPr w:rsidR="00B459D4" w:rsidRPr="009E7B5A"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F0F7E"/>
    <w:multiLevelType w:val="hybridMultilevel"/>
    <w:tmpl w:val="F47CC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11632"/>
    <w:rsid w:val="00202A4D"/>
    <w:rsid w:val="002903DF"/>
    <w:rsid w:val="003C5462"/>
    <w:rsid w:val="005B1666"/>
    <w:rsid w:val="00635FE7"/>
    <w:rsid w:val="00726BC3"/>
    <w:rsid w:val="00875BC3"/>
    <w:rsid w:val="00925C04"/>
    <w:rsid w:val="009E7B5A"/>
    <w:rsid w:val="00B459D4"/>
    <w:rsid w:val="00B47127"/>
    <w:rsid w:val="00E11632"/>
    <w:rsid w:val="00F63A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925C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429789571msonormal">
    <w:name w:val="yiv0429789571msonormal"/>
    <w:basedOn w:val="Normal"/>
    <w:rsid w:val="00E11632"/>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B47127"/>
    <w:rPr>
      <w:color w:val="0000FF" w:themeColor="hyperlink"/>
      <w:u w:val="single"/>
    </w:rPr>
  </w:style>
  <w:style w:type="paragraph" w:styleId="ListParagraph">
    <w:name w:val="List Paragraph"/>
    <w:basedOn w:val="Normal"/>
    <w:uiPriority w:val="34"/>
    <w:qFormat/>
    <w:rsid w:val="009E7B5A"/>
    <w:pPr>
      <w:ind w:left="720"/>
      <w:contextualSpacing/>
    </w:pPr>
  </w:style>
  <w:style w:type="character" w:customStyle="1" w:styleId="Heading2Char">
    <w:name w:val="Heading 2 Char"/>
    <w:basedOn w:val="DefaultParagraphFont"/>
    <w:link w:val="Heading2"/>
    <w:uiPriority w:val="9"/>
    <w:rsid w:val="00925C0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25C04"/>
    <w:pPr>
      <w:spacing w:after="0"/>
    </w:pPr>
  </w:style>
  <w:style w:type="paragraph" w:styleId="BalloonText">
    <w:name w:val="Balloon Text"/>
    <w:basedOn w:val="Normal"/>
    <w:link w:val="BalloonTextChar"/>
    <w:uiPriority w:val="99"/>
    <w:semiHidden/>
    <w:unhideWhenUsed/>
    <w:rsid w:val="00925C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C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3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a.europa.eu/Lists/ECADocuments/BRP_Cohesion_simplification/Briefing_paper_Cohesion_simplification_EN.pdf" TargetMode="External"/><Relationship Id="rId3" Type="http://schemas.microsoft.com/office/2007/relationships/stylesWithEffects" Target="stylesWithEffects.xml"/><Relationship Id="rId7" Type="http://schemas.openxmlformats.org/officeDocument/2006/relationships/hyperlink" Target="https://ec.europa.eu/commission/publications/regional-development-and-cohes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461</Words>
  <Characters>2633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6</cp:revision>
  <dcterms:created xsi:type="dcterms:W3CDTF">2018-05-29T14:37:00Z</dcterms:created>
  <dcterms:modified xsi:type="dcterms:W3CDTF">2018-05-31T15:31:00Z</dcterms:modified>
</cp:coreProperties>
</file>