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23" w:rsidRPr="00467345" w:rsidRDefault="00E02023" w:rsidP="00E0202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23" w:rsidRPr="00083714" w:rsidRDefault="00E02023" w:rsidP="00E0202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02023" w:rsidRPr="00083714" w:rsidRDefault="00E02023" w:rsidP="00E0202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02023" w:rsidRDefault="00E02023" w:rsidP="00E02023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88 </w:t>
      </w:r>
      <w:r w:rsidRPr="00083714">
        <w:rPr>
          <w:b/>
        </w:rPr>
        <w:t>– 20</w:t>
      </w:r>
      <w:r>
        <w:rPr>
          <w:b/>
        </w:rPr>
        <w:t>21</w:t>
      </w:r>
    </w:p>
    <w:p w:rsidR="00E02023" w:rsidRDefault="00E02023" w:rsidP="00E02023">
      <w:pPr>
        <w:tabs>
          <w:tab w:val="left" w:pos="3120"/>
        </w:tabs>
        <w:spacing w:after="0"/>
        <w:jc w:val="center"/>
        <w:rPr>
          <w:b/>
        </w:rPr>
      </w:pPr>
    </w:p>
    <w:p w:rsidR="00E02023" w:rsidRDefault="00E02023" w:rsidP="00E0202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31.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02023" w:rsidRPr="00050C1F" w:rsidRDefault="00E02023" w:rsidP="00E02023">
      <w:pPr>
        <w:tabs>
          <w:tab w:val="left" w:pos="3120"/>
        </w:tabs>
        <w:spacing w:after="0"/>
        <w:jc w:val="center"/>
        <w:rPr>
          <w:b/>
        </w:rPr>
      </w:pPr>
    </w:p>
    <w:p w:rsidR="00E02023" w:rsidRDefault="00E02023" w:rsidP="00E0202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napovedala objavo prvih razpisov programa Ustvarjalna Evropa</w:t>
      </w:r>
    </w:p>
    <w:p w:rsidR="00665944" w:rsidRDefault="009F279A" w:rsidP="00E517EF">
      <w:pPr>
        <w:jc w:val="both"/>
        <w:rPr>
          <w:rFonts w:ascii="Arial" w:hAnsi="Arial" w:cs="Arial"/>
          <w:b/>
          <w:i/>
        </w:rPr>
      </w:pPr>
      <w:r w:rsidRPr="00E517EF">
        <w:rPr>
          <w:rFonts w:ascii="Arial" w:hAnsi="Arial" w:cs="Arial"/>
          <w:b/>
          <w:i/>
        </w:rPr>
        <w:t xml:space="preserve">Evropska komisija je napovedala objavo prvih razpisov programa Ustvarjalna Evropa v novem finančnem obdobju 2021-2027. </w:t>
      </w:r>
      <w:r w:rsidR="00E02023">
        <w:rPr>
          <w:rFonts w:ascii="Arial" w:hAnsi="Arial" w:cs="Arial"/>
          <w:b/>
          <w:i/>
        </w:rPr>
        <w:t xml:space="preserve">Podlaga za objavo je program dela za leto 2021. </w:t>
      </w:r>
      <w:r w:rsidRPr="00E517EF">
        <w:rPr>
          <w:rFonts w:ascii="Arial" w:hAnsi="Arial" w:cs="Arial"/>
          <w:b/>
          <w:i/>
        </w:rPr>
        <w:t xml:space="preserve">Odprti bodo za organizacije, ki delujejo v kulturnih in ustvarjalnih sektorjih. Med skupnimi cilji programa za leto 2021 je več poudarka na čezmejnem ustvarjanju, kroženju in promociji evropskih del na svetovni ravni, </w:t>
      </w:r>
      <w:proofErr w:type="spellStart"/>
      <w:r w:rsidRPr="00E517EF">
        <w:rPr>
          <w:rFonts w:ascii="Arial" w:hAnsi="Arial" w:cs="Arial"/>
          <w:b/>
          <w:i/>
        </w:rPr>
        <w:t>medsektorskih</w:t>
      </w:r>
      <w:proofErr w:type="spellEnd"/>
      <w:r w:rsidRPr="00E517EF">
        <w:rPr>
          <w:rFonts w:ascii="Arial" w:hAnsi="Arial" w:cs="Arial"/>
          <w:b/>
          <w:i/>
        </w:rPr>
        <w:t xml:space="preserve"> inovacijah in omogočanju lažjega dostopa do financiranja s pomočjo višjih stopenj sofinanciranja EU. Člani lahko dobijo več informacij na SBRA.</w:t>
      </w:r>
    </w:p>
    <w:p w:rsidR="00B63978" w:rsidRPr="00E517EF" w:rsidRDefault="00E02023" w:rsidP="00E517EF">
      <w:pPr>
        <w:jc w:val="both"/>
        <w:rPr>
          <w:rFonts w:ascii="Arial" w:hAnsi="Arial" w:cs="Arial"/>
          <w:sz w:val="20"/>
          <w:szCs w:val="20"/>
        </w:rPr>
      </w:pPr>
      <w:r w:rsidRPr="00E02023">
        <w:rPr>
          <w:rFonts w:ascii="Arial" w:hAnsi="Arial" w:cs="Arial"/>
          <w:sz w:val="20"/>
          <w:szCs w:val="20"/>
        </w:rPr>
        <w:t>Evropska komisija opozarja, da bi morali vsi financirani ukrepi in projekti pri snovanju in izvajanju svojih dejavnosti spoštovati enakost spolov in okoljske zaveze EU.</w:t>
      </w:r>
      <w:r>
        <w:rPr>
          <w:rFonts w:ascii="Arial" w:hAnsi="Arial" w:cs="Arial"/>
          <w:sz w:val="20"/>
          <w:szCs w:val="20"/>
        </w:rPr>
        <w:t xml:space="preserve"> U</w:t>
      </w:r>
      <w:r w:rsidR="00B63978" w:rsidRPr="00E517EF">
        <w:rPr>
          <w:rFonts w:ascii="Arial" w:hAnsi="Arial" w:cs="Arial"/>
          <w:sz w:val="20"/>
          <w:szCs w:val="20"/>
        </w:rPr>
        <w:t xml:space="preserve">krepi v okviru programa Ustvarjalna Evropa so: </w:t>
      </w:r>
      <w:r w:rsidR="00C42799" w:rsidRPr="00E517EF">
        <w:rPr>
          <w:rFonts w:ascii="Arial" w:hAnsi="Arial" w:cs="Arial"/>
          <w:sz w:val="20"/>
          <w:szCs w:val="20"/>
        </w:rPr>
        <w:t xml:space="preserve">laboratorij za ustvarjalne inovacije: spodbujanje inovativnih pristopov k ustvarjanju vsebin, njihovi distribuciji in promociji v različnih sektorjih; </w:t>
      </w:r>
      <w:r w:rsidR="00B63978" w:rsidRPr="00E517EF">
        <w:rPr>
          <w:rFonts w:ascii="Arial" w:hAnsi="Arial" w:cs="Arial"/>
          <w:sz w:val="20"/>
          <w:szCs w:val="20"/>
        </w:rPr>
        <w:t>shema za podpiranje prevajanja književnih del in razvoja založniških partnerstev; nagrade EU na področjih književnosti, glasbe, arhitekture in kulturne dediščine ter pobudi Evropska prestolnica kulture in Znak evropske dediš</w:t>
      </w:r>
      <w:r w:rsidR="00C42799" w:rsidRPr="00E517EF">
        <w:rPr>
          <w:rFonts w:ascii="Arial" w:hAnsi="Arial" w:cs="Arial"/>
          <w:sz w:val="20"/>
          <w:szCs w:val="20"/>
        </w:rPr>
        <w:t>čine«</w:t>
      </w:r>
      <w:r w:rsidR="00B63978" w:rsidRPr="00E517EF">
        <w:rPr>
          <w:rFonts w:ascii="Arial" w:hAnsi="Arial" w:cs="Arial"/>
          <w:sz w:val="20"/>
          <w:szCs w:val="20"/>
        </w:rPr>
        <w:t>;</w:t>
      </w:r>
      <w:r w:rsidR="00C42799" w:rsidRPr="00E517EF">
        <w:rPr>
          <w:rFonts w:ascii="Arial" w:hAnsi="Arial" w:cs="Arial"/>
          <w:sz w:val="20"/>
          <w:szCs w:val="20"/>
        </w:rPr>
        <w:t xml:space="preserve"> </w:t>
      </w:r>
      <w:r w:rsidR="00B63978" w:rsidRPr="00E517EF">
        <w:rPr>
          <w:rFonts w:ascii="Arial" w:hAnsi="Arial" w:cs="Arial"/>
          <w:sz w:val="20"/>
          <w:szCs w:val="20"/>
        </w:rPr>
        <w:t>izboljševanje dostopnosti in prepoznavnosti evropskih avdiovizualnih del na različnih platformah in preko državnih meja;</w:t>
      </w:r>
      <w:r w:rsidR="00C42799" w:rsidRPr="00E517EF">
        <w:rPr>
          <w:rFonts w:ascii="Arial" w:hAnsi="Arial" w:cs="Arial"/>
          <w:sz w:val="20"/>
          <w:szCs w:val="20"/>
        </w:rPr>
        <w:t xml:space="preserve"> </w:t>
      </w:r>
      <w:r w:rsidR="00B63978" w:rsidRPr="00E517EF">
        <w:rPr>
          <w:rFonts w:ascii="Arial" w:hAnsi="Arial" w:cs="Arial"/>
          <w:sz w:val="20"/>
          <w:szCs w:val="20"/>
        </w:rPr>
        <w:t>spodbujanje medijske pismenosti, pluralizma in svobode kot evropskih vrednot.</w:t>
      </w:r>
      <w:r w:rsidR="002B2DF4" w:rsidRPr="00E517EF">
        <w:rPr>
          <w:rFonts w:ascii="Arial" w:hAnsi="Arial" w:cs="Arial"/>
          <w:sz w:val="20"/>
          <w:szCs w:val="20"/>
        </w:rPr>
        <w:t xml:space="preserve"> Posebna pozornost je namenjena krepitvi odpornosti in okrevanja kulturnih in ustvarjalnih sektorjev zaradi pandemije COVID-19.</w:t>
      </w:r>
    </w:p>
    <w:p w:rsidR="0046617E" w:rsidRPr="00E517EF" w:rsidRDefault="002B2DF4" w:rsidP="00E517EF">
      <w:pPr>
        <w:jc w:val="both"/>
        <w:rPr>
          <w:rFonts w:ascii="Arial" w:hAnsi="Arial" w:cs="Arial"/>
          <w:sz w:val="20"/>
          <w:szCs w:val="20"/>
        </w:rPr>
      </w:pPr>
      <w:r w:rsidRPr="00E517EF">
        <w:rPr>
          <w:rFonts w:ascii="Arial" w:hAnsi="Arial" w:cs="Arial"/>
          <w:sz w:val="20"/>
          <w:szCs w:val="20"/>
        </w:rPr>
        <w:t xml:space="preserve">Za Program Ustvarjalna Evropa je v finančnem obdobju 2021-2027 na voljo 2,44 milijarde evrov. Razdeljen je na tri podprograme oziroma sklope, ki so kultura, </w:t>
      </w:r>
      <w:proofErr w:type="spellStart"/>
      <w:r w:rsidRPr="00E517EF">
        <w:rPr>
          <w:rFonts w:ascii="Arial" w:hAnsi="Arial" w:cs="Arial"/>
          <w:sz w:val="20"/>
          <w:szCs w:val="20"/>
        </w:rPr>
        <w:t>media</w:t>
      </w:r>
      <w:proofErr w:type="spellEnd"/>
      <w:r w:rsidRPr="00E517E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517EF">
        <w:rPr>
          <w:rFonts w:ascii="Arial" w:hAnsi="Arial" w:cs="Arial"/>
          <w:sz w:val="20"/>
          <w:szCs w:val="20"/>
        </w:rPr>
        <w:t>medsektorski</w:t>
      </w:r>
      <w:proofErr w:type="spellEnd"/>
      <w:r w:rsidRPr="00E517EF">
        <w:rPr>
          <w:rFonts w:ascii="Arial" w:hAnsi="Arial" w:cs="Arial"/>
          <w:sz w:val="20"/>
          <w:szCs w:val="20"/>
        </w:rPr>
        <w:t xml:space="preserve"> sklop. </w:t>
      </w:r>
      <w:r w:rsidR="0046617E" w:rsidRPr="00E517EF">
        <w:rPr>
          <w:rFonts w:ascii="Arial" w:hAnsi="Arial" w:cs="Arial"/>
          <w:sz w:val="20"/>
          <w:szCs w:val="20"/>
        </w:rPr>
        <w:t>Sklop kultura</w:t>
      </w:r>
      <w:r w:rsidRPr="00E517EF">
        <w:rPr>
          <w:rFonts w:ascii="Arial" w:hAnsi="Arial" w:cs="Arial"/>
          <w:sz w:val="20"/>
          <w:szCs w:val="20"/>
        </w:rPr>
        <w:t xml:space="preserve"> zajema vse kulturne in ustvarjalne sektorje (razen avdiovizualnega in filmskega sektorja</w:t>
      </w:r>
      <w:r w:rsidR="0046617E" w:rsidRPr="00E517EF">
        <w:rPr>
          <w:rFonts w:ascii="Arial" w:hAnsi="Arial" w:cs="Arial"/>
          <w:sz w:val="20"/>
          <w:szCs w:val="20"/>
        </w:rPr>
        <w:t xml:space="preserve">. Sklop </w:t>
      </w:r>
      <w:proofErr w:type="spellStart"/>
      <w:r w:rsidR="0046617E" w:rsidRPr="00E517EF">
        <w:rPr>
          <w:rFonts w:ascii="Arial" w:hAnsi="Arial" w:cs="Arial"/>
          <w:sz w:val="20"/>
          <w:szCs w:val="20"/>
        </w:rPr>
        <w:t>media</w:t>
      </w:r>
      <w:proofErr w:type="spellEnd"/>
      <w:r w:rsidR="0046617E" w:rsidRPr="00E517EF">
        <w:rPr>
          <w:rFonts w:ascii="Arial" w:hAnsi="Arial" w:cs="Arial"/>
          <w:sz w:val="20"/>
          <w:szCs w:val="20"/>
        </w:rPr>
        <w:t xml:space="preserve"> pokriva avdiovizualni in filmski sektor. Cilj </w:t>
      </w:r>
      <w:proofErr w:type="spellStart"/>
      <w:r w:rsidR="0046617E" w:rsidRPr="00E517EF">
        <w:rPr>
          <w:rFonts w:ascii="Arial" w:hAnsi="Arial" w:cs="Arial"/>
          <w:sz w:val="20"/>
          <w:szCs w:val="20"/>
        </w:rPr>
        <w:t>medsektorskega</w:t>
      </w:r>
      <w:proofErr w:type="spellEnd"/>
      <w:r w:rsidR="0046617E" w:rsidRPr="00E517EF">
        <w:rPr>
          <w:rFonts w:ascii="Arial" w:hAnsi="Arial" w:cs="Arial"/>
          <w:sz w:val="20"/>
          <w:szCs w:val="20"/>
        </w:rPr>
        <w:t xml:space="preserve"> sklopa je spodbujanje sodelovanja med ustvarjalnimi sektorji, vključuje tudi sektor novičarskih medijev.</w:t>
      </w:r>
    </w:p>
    <w:p w:rsidR="0046617E" w:rsidRPr="00E517EF" w:rsidRDefault="0046617E" w:rsidP="00E517EF">
      <w:pPr>
        <w:jc w:val="both"/>
        <w:rPr>
          <w:rFonts w:ascii="Arial" w:hAnsi="Arial" w:cs="Arial"/>
          <w:b/>
          <w:sz w:val="20"/>
          <w:szCs w:val="20"/>
        </w:rPr>
      </w:pPr>
      <w:r w:rsidRPr="00E517EF">
        <w:rPr>
          <w:rFonts w:ascii="Arial" w:hAnsi="Arial" w:cs="Arial"/>
          <w:b/>
          <w:sz w:val="20"/>
          <w:szCs w:val="20"/>
        </w:rPr>
        <w:t>Koristne informacije:</w:t>
      </w:r>
    </w:p>
    <w:p w:rsidR="0046617E" w:rsidRPr="00E517EF" w:rsidRDefault="0046617E" w:rsidP="00E517E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17EF">
        <w:rPr>
          <w:rFonts w:ascii="Arial" w:hAnsi="Arial" w:cs="Arial"/>
          <w:sz w:val="20"/>
          <w:szCs w:val="20"/>
        </w:rPr>
        <w:t>Spletna stran programa Ustvarjalna Evropa:</w:t>
      </w:r>
    </w:p>
    <w:p w:rsidR="0046617E" w:rsidRPr="00E517EF" w:rsidRDefault="0046617E" w:rsidP="00E517E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517EF">
          <w:rPr>
            <w:rStyle w:val="Hiperpovezava"/>
            <w:rFonts w:ascii="Arial" w:hAnsi="Arial" w:cs="Arial"/>
            <w:sz w:val="20"/>
            <w:szCs w:val="20"/>
          </w:rPr>
          <w:t>https://ec.europa.eu/programmes/creative-europe/node_en</w:t>
        </w:r>
      </w:hyperlink>
    </w:p>
    <w:p w:rsidR="0046617E" w:rsidRPr="00E517EF" w:rsidRDefault="0046617E" w:rsidP="00E517E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17EF">
        <w:rPr>
          <w:rFonts w:ascii="Arial" w:hAnsi="Arial" w:cs="Arial"/>
          <w:sz w:val="20"/>
          <w:szCs w:val="20"/>
        </w:rPr>
        <w:t>Program dela programa Ustvarjalna Evropa za leto 2021:</w:t>
      </w:r>
    </w:p>
    <w:p w:rsidR="0046617E" w:rsidRPr="00E517EF" w:rsidRDefault="0046617E" w:rsidP="00E517E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517EF">
          <w:rPr>
            <w:rStyle w:val="Hiperpovezava"/>
            <w:rFonts w:ascii="Arial" w:hAnsi="Arial" w:cs="Arial"/>
            <w:sz w:val="20"/>
            <w:szCs w:val="20"/>
          </w:rPr>
          <w:t>https://ec.europa.eu/culture/resources/annual-work-programmes</w:t>
        </w:r>
      </w:hyperlink>
    </w:p>
    <w:p w:rsidR="00C42799" w:rsidRPr="00E517EF" w:rsidRDefault="0046617E" w:rsidP="00E517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17EF">
        <w:rPr>
          <w:rFonts w:ascii="Arial" w:hAnsi="Arial" w:cs="Arial"/>
          <w:sz w:val="20"/>
          <w:szCs w:val="20"/>
        </w:rPr>
        <w:t>Pripravila:</w:t>
      </w:r>
      <w:r w:rsidR="00E02023">
        <w:rPr>
          <w:rFonts w:ascii="Arial" w:hAnsi="Arial" w:cs="Arial"/>
          <w:sz w:val="20"/>
          <w:szCs w:val="20"/>
        </w:rPr>
        <w:t xml:space="preserve"> </w:t>
      </w:r>
      <w:r w:rsidRPr="00E517EF">
        <w:rPr>
          <w:rFonts w:ascii="Arial" w:hAnsi="Arial" w:cs="Arial"/>
          <w:sz w:val="20"/>
          <w:szCs w:val="20"/>
        </w:rPr>
        <w:t xml:space="preserve">Darja Kocbek </w:t>
      </w:r>
      <w:r w:rsidR="002B2DF4" w:rsidRPr="00E517EF">
        <w:rPr>
          <w:rFonts w:ascii="Arial" w:hAnsi="Arial" w:cs="Arial"/>
          <w:sz w:val="20"/>
          <w:szCs w:val="20"/>
        </w:rPr>
        <w:t xml:space="preserve">  </w:t>
      </w:r>
    </w:p>
    <w:p w:rsidR="00B63978" w:rsidRDefault="00B63978" w:rsidP="00E517EF">
      <w:pPr>
        <w:spacing w:after="0"/>
      </w:pPr>
    </w:p>
    <w:sectPr w:rsidR="00B63978" w:rsidSect="0066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F8"/>
    <w:multiLevelType w:val="hybridMultilevel"/>
    <w:tmpl w:val="28AE0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5C85"/>
    <w:multiLevelType w:val="multilevel"/>
    <w:tmpl w:val="473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79A"/>
    <w:rsid w:val="002B2DF4"/>
    <w:rsid w:val="0046617E"/>
    <w:rsid w:val="00665944"/>
    <w:rsid w:val="009F279A"/>
    <w:rsid w:val="00B63978"/>
    <w:rsid w:val="00C42799"/>
    <w:rsid w:val="00E02023"/>
    <w:rsid w:val="00E5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594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2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6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661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517E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02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2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ulture/resources/annual-work-program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creative-europe/node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2021-05-26T11:30:00Z</dcterms:created>
  <dcterms:modified xsi:type="dcterms:W3CDTF">2021-05-26T12:00:00Z</dcterms:modified>
</cp:coreProperties>
</file>