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A6D" w:rsidRPr="00083714" w:rsidRDefault="00960A6D" w:rsidP="00960A6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60A6D" w:rsidRPr="00083714" w:rsidRDefault="00960A6D" w:rsidP="00960A6D">
      <w:pPr>
        <w:pStyle w:val="Naslov2"/>
        <w:tabs>
          <w:tab w:val="left" w:pos="3120"/>
        </w:tabs>
        <w:spacing w:before="240"/>
        <w:jc w:val="center"/>
        <w:rPr>
          <w:b w:val="0"/>
          <w:bCs w:val="0"/>
          <w:i/>
          <w:iCs/>
          <w:sz w:val="22"/>
        </w:rPr>
      </w:pPr>
      <w:r w:rsidRPr="00083714">
        <w:rPr>
          <w:sz w:val="22"/>
        </w:rPr>
        <w:t>Slovensko gospodarsko in raziskovalno združenje, Bruselj</w:t>
      </w:r>
    </w:p>
    <w:p w:rsidR="00960A6D" w:rsidRPr="00083714" w:rsidRDefault="00960A6D" w:rsidP="00960A6D">
      <w:pPr>
        <w:pBdr>
          <w:bottom w:val="single" w:sz="6" w:space="1" w:color="auto"/>
        </w:pBdr>
        <w:tabs>
          <w:tab w:val="left" w:pos="3120"/>
        </w:tabs>
        <w:spacing w:before="240"/>
        <w:jc w:val="center"/>
        <w:rPr>
          <w:sz w:val="16"/>
          <w:szCs w:val="16"/>
        </w:rPr>
      </w:pPr>
    </w:p>
    <w:p w:rsidR="00960A6D" w:rsidRDefault="00960A6D" w:rsidP="00960A6D">
      <w:pPr>
        <w:tabs>
          <w:tab w:val="left" w:pos="3120"/>
        </w:tabs>
        <w:spacing w:before="240"/>
        <w:rPr>
          <w:b/>
        </w:rPr>
      </w:pPr>
      <w:r w:rsidRPr="00083714">
        <w:rPr>
          <w:b/>
        </w:rPr>
        <w:tab/>
      </w:r>
      <w:r>
        <w:rPr>
          <w:b/>
        </w:rPr>
        <w:t>Občasna informacija članom 88</w:t>
      </w:r>
      <w:r w:rsidRPr="00083714">
        <w:rPr>
          <w:b/>
        </w:rPr>
        <w:t xml:space="preserve"> – 20</w:t>
      </w:r>
      <w:r>
        <w:rPr>
          <w:b/>
        </w:rPr>
        <w:t>20</w:t>
      </w:r>
    </w:p>
    <w:p w:rsidR="00960A6D" w:rsidRPr="00083714" w:rsidRDefault="00960A6D" w:rsidP="00960A6D">
      <w:pPr>
        <w:tabs>
          <w:tab w:val="left" w:pos="3120"/>
        </w:tabs>
        <w:spacing w:before="240"/>
        <w:jc w:val="center"/>
        <w:rPr>
          <w:b/>
        </w:rPr>
      </w:pPr>
      <w:r>
        <w:rPr>
          <w:b/>
        </w:rPr>
        <w:t xml:space="preserve">01. junij </w:t>
      </w:r>
      <w:r w:rsidRPr="00083714">
        <w:rPr>
          <w:b/>
        </w:rPr>
        <w:t xml:space="preserve"> 20</w:t>
      </w:r>
      <w:r>
        <w:rPr>
          <w:b/>
        </w:rPr>
        <w:t>20</w:t>
      </w:r>
    </w:p>
    <w:p w:rsidR="0089656B" w:rsidRDefault="00960A6D" w:rsidP="00960A6D">
      <w:pPr>
        <w:jc w:val="center"/>
        <w:rPr>
          <w:rFonts w:ascii="Arial" w:hAnsi="Arial" w:cs="Arial"/>
          <w:b/>
          <w:i/>
        </w:rPr>
      </w:pPr>
      <w:r>
        <w:rPr>
          <w:b/>
          <w:color w:val="993300"/>
          <w:sz w:val="32"/>
          <w:szCs w:val="32"/>
        </w:rPr>
        <w:t>Evropska komisija je objavila novo poročilo o uspešnosti EU na področju znanosti, raziskav in inovacij</w:t>
      </w:r>
    </w:p>
    <w:p w:rsidR="00CB4951" w:rsidRPr="00BF53E3" w:rsidRDefault="00CB4951" w:rsidP="00BF53E3">
      <w:pPr>
        <w:jc w:val="both"/>
        <w:rPr>
          <w:rFonts w:ascii="Arial" w:hAnsi="Arial" w:cs="Arial"/>
          <w:b/>
          <w:i/>
        </w:rPr>
      </w:pPr>
      <w:r w:rsidRPr="00BF53E3">
        <w:rPr>
          <w:rFonts w:ascii="Arial" w:hAnsi="Arial" w:cs="Arial"/>
          <w:b/>
          <w:i/>
        </w:rPr>
        <w:t>Evropska komisija je objavila najnovejše poročilo o uspešnosti EU na področju znanosti, raziskav in inovacij, v katerem analizira uspešnost Evrope v svetovnem merilu. V poročilu je navedenih enajst priporočil za politike, zbranih okrog treh glavnih stebrov. Prvi je raziskave in inovacije za varen in pravičen prostor za človeštvo, drugi je raziskave in inovacije za vodilno vlogo v svetu in tretji raziskave in inovacije za gospodarski in družbeni učinek.</w:t>
      </w:r>
    </w:p>
    <w:p w:rsidR="00EA3707" w:rsidRPr="00BF53E3" w:rsidRDefault="00EA3707" w:rsidP="00BF53E3">
      <w:pPr>
        <w:jc w:val="both"/>
        <w:rPr>
          <w:rFonts w:ascii="Arial" w:hAnsi="Arial" w:cs="Arial"/>
          <w:sz w:val="20"/>
          <w:szCs w:val="20"/>
        </w:rPr>
      </w:pPr>
      <w:r w:rsidRPr="00BF53E3">
        <w:rPr>
          <w:rFonts w:ascii="Arial" w:hAnsi="Arial" w:cs="Arial"/>
          <w:sz w:val="20"/>
          <w:szCs w:val="20"/>
        </w:rPr>
        <w:t xml:space="preserve">V poročilu je navedeno, da je iz EU 25 odstotkov največkrat citiranih znanstvenih objav v svetu na temo podnebja in 27 odstotkov na področju </w:t>
      </w:r>
      <w:proofErr w:type="spellStart"/>
      <w:r w:rsidRPr="00BF53E3">
        <w:rPr>
          <w:rFonts w:ascii="Arial" w:hAnsi="Arial" w:cs="Arial"/>
          <w:sz w:val="20"/>
          <w:szCs w:val="20"/>
        </w:rPr>
        <w:t>biogospodarstva</w:t>
      </w:r>
      <w:proofErr w:type="spellEnd"/>
      <w:r w:rsidRPr="00BF53E3">
        <w:rPr>
          <w:rFonts w:ascii="Arial" w:hAnsi="Arial" w:cs="Arial"/>
          <w:sz w:val="20"/>
          <w:szCs w:val="20"/>
        </w:rPr>
        <w:t xml:space="preserve">. EU je vodilna pri patentnih prijavah na teh dveh področjih (s 24 odstotki na področju podnebja in 25 odstotki na področju </w:t>
      </w:r>
      <w:proofErr w:type="spellStart"/>
      <w:r w:rsidRPr="00BF53E3">
        <w:rPr>
          <w:rFonts w:ascii="Arial" w:hAnsi="Arial" w:cs="Arial"/>
          <w:sz w:val="20"/>
          <w:szCs w:val="20"/>
        </w:rPr>
        <w:t>biogospodarstva</w:t>
      </w:r>
      <w:proofErr w:type="spellEnd"/>
      <w:r w:rsidRPr="00BF53E3">
        <w:rPr>
          <w:rFonts w:ascii="Arial" w:hAnsi="Arial" w:cs="Arial"/>
          <w:sz w:val="20"/>
          <w:szCs w:val="20"/>
        </w:rPr>
        <w:t xml:space="preserve">). </w:t>
      </w:r>
    </w:p>
    <w:p w:rsidR="002255BF" w:rsidRPr="00BF53E3" w:rsidRDefault="00EA3707" w:rsidP="00BF53E3">
      <w:pPr>
        <w:jc w:val="both"/>
        <w:rPr>
          <w:rFonts w:ascii="Arial" w:hAnsi="Arial" w:cs="Arial"/>
          <w:sz w:val="20"/>
          <w:szCs w:val="20"/>
        </w:rPr>
      </w:pPr>
      <w:r w:rsidRPr="00BF53E3">
        <w:rPr>
          <w:rFonts w:ascii="Arial" w:hAnsi="Arial" w:cs="Arial"/>
          <w:sz w:val="20"/>
          <w:szCs w:val="20"/>
        </w:rPr>
        <w:t xml:space="preserve">Medtem ko digitalizacija spreminja raziskave in inovacije, bi morala ustrezna kombinacija politik spodbujati visoko tehnologijo in digitalne spretnosti raziskovalcev, hkrati pa spodbujati odprto znanost in zagotavljati zadostne naložbe v visokokakovostne podatkovne infrastrukture. </w:t>
      </w:r>
    </w:p>
    <w:p w:rsidR="00EA3707" w:rsidRPr="00BF53E3" w:rsidRDefault="00EA3707" w:rsidP="00BF53E3">
      <w:pPr>
        <w:jc w:val="both"/>
        <w:rPr>
          <w:rFonts w:ascii="Arial" w:hAnsi="Arial" w:cs="Arial"/>
          <w:sz w:val="20"/>
          <w:szCs w:val="20"/>
        </w:rPr>
      </w:pPr>
      <w:r w:rsidRPr="00BF53E3">
        <w:rPr>
          <w:rFonts w:ascii="Arial" w:hAnsi="Arial" w:cs="Arial"/>
          <w:sz w:val="20"/>
          <w:szCs w:val="20"/>
        </w:rPr>
        <w:t>Poročilo združuje makroekonomsko analizo na podlagi kazalnikov in poglobljeno analitično raziskavo, s čimer nagovarja tako občinstvo s področja raziskav in inovacij kot tudi oblikovalce politik in analitike na področju ekonomije in financ. Gre za tretjo izdajo te dvoletne publikacije Generalnega direktorata Evropske komisije za raziskave in inovacije.</w:t>
      </w:r>
    </w:p>
    <w:p w:rsidR="00EA3707" w:rsidRPr="00BF53E3" w:rsidRDefault="00EA3707" w:rsidP="00BF53E3">
      <w:pPr>
        <w:jc w:val="both"/>
        <w:rPr>
          <w:rFonts w:ascii="Arial" w:hAnsi="Arial" w:cs="Arial"/>
          <w:b/>
          <w:sz w:val="20"/>
          <w:szCs w:val="20"/>
        </w:rPr>
      </w:pPr>
      <w:r w:rsidRPr="00BF53E3">
        <w:rPr>
          <w:rFonts w:ascii="Arial" w:hAnsi="Arial" w:cs="Arial"/>
          <w:b/>
          <w:sz w:val="20"/>
          <w:szCs w:val="20"/>
        </w:rPr>
        <w:t>Koristne informacije:</w:t>
      </w:r>
    </w:p>
    <w:p w:rsidR="00EA3707" w:rsidRPr="00BF53E3" w:rsidRDefault="00EA3707" w:rsidP="00BF53E3">
      <w:pPr>
        <w:pStyle w:val="Odstavekseznama"/>
        <w:numPr>
          <w:ilvl w:val="0"/>
          <w:numId w:val="2"/>
        </w:numPr>
        <w:jc w:val="both"/>
        <w:rPr>
          <w:rFonts w:ascii="Arial" w:hAnsi="Arial" w:cs="Arial"/>
          <w:sz w:val="20"/>
          <w:szCs w:val="20"/>
        </w:rPr>
      </w:pPr>
      <w:r w:rsidRPr="00BF53E3">
        <w:rPr>
          <w:rFonts w:ascii="Arial" w:hAnsi="Arial" w:cs="Arial"/>
          <w:sz w:val="20"/>
          <w:szCs w:val="20"/>
        </w:rPr>
        <w:t>Poročilo:</w:t>
      </w:r>
    </w:p>
    <w:p w:rsidR="00EA3707" w:rsidRPr="00BF53E3" w:rsidRDefault="00EA3707" w:rsidP="00BF53E3">
      <w:pPr>
        <w:pStyle w:val="Odstavekseznama"/>
        <w:numPr>
          <w:ilvl w:val="0"/>
          <w:numId w:val="2"/>
        </w:numPr>
        <w:jc w:val="both"/>
        <w:rPr>
          <w:rFonts w:ascii="Arial" w:hAnsi="Arial" w:cs="Arial"/>
          <w:sz w:val="20"/>
          <w:szCs w:val="20"/>
        </w:rPr>
      </w:pPr>
      <w:hyperlink r:id="rId6" w:history="1">
        <w:r w:rsidRPr="00BF53E3">
          <w:rPr>
            <w:rStyle w:val="Hiperpovezava"/>
            <w:rFonts w:ascii="Arial" w:hAnsi="Arial" w:cs="Arial"/>
            <w:sz w:val="20"/>
            <w:szCs w:val="20"/>
          </w:rPr>
          <w:t>https://ec.europa.eu/info/research-and-innovation/strategy/support-policy-making/support-national-research-and-innovation-policy-making/srip-report_en</w:t>
        </w:r>
      </w:hyperlink>
    </w:p>
    <w:p w:rsidR="00EA3707" w:rsidRPr="00BF53E3" w:rsidRDefault="00EA3707" w:rsidP="00BF53E3">
      <w:pPr>
        <w:spacing w:after="0"/>
        <w:jc w:val="both"/>
        <w:rPr>
          <w:rFonts w:ascii="Arial" w:hAnsi="Arial" w:cs="Arial"/>
          <w:sz w:val="20"/>
          <w:szCs w:val="20"/>
        </w:rPr>
      </w:pPr>
      <w:r w:rsidRPr="00BF53E3">
        <w:rPr>
          <w:rFonts w:ascii="Arial" w:hAnsi="Arial" w:cs="Arial"/>
          <w:sz w:val="20"/>
          <w:szCs w:val="20"/>
        </w:rPr>
        <w:t>Pripravila:</w:t>
      </w:r>
    </w:p>
    <w:p w:rsidR="00EA3707" w:rsidRPr="00BF53E3" w:rsidRDefault="00EA3707" w:rsidP="00BF53E3">
      <w:pPr>
        <w:spacing w:after="0"/>
        <w:jc w:val="both"/>
        <w:rPr>
          <w:rFonts w:ascii="Arial" w:hAnsi="Arial" w:cs="Arial"/>
          <w:sz w:val="20"/>
          <w:szCs w:val="20"/>
        </w:rPr>
      </w:pPr>
      <w:r w:rsidRPr="00BF53E3">
        <w:rPr>
          <w:rFonts w:ascii="Arial" w:hAnsi="Arial" w:cs="Arial"/>
          <w:sz w:val="20"/>
          <w:szCs w:val="20"/>
        </w:rPr>
        <w:t>Darja Kocbek</w:t>
      </w:r>
    </w:p>
    <w:p w:rsidR="00D3704C" w:rsidRDefault="00D3704C" w:rsidP="00BF53E3">
      <w:pPr>
        <w:spacing w:after="0"/>
      </w:pPr>
    </w:p>
    <w:sectPr w:rsidR="00D3704C" w:rsidSect="00D370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C5563"/>
    <w:multiLevelType w:val="multilevel"/>
    <w:tmpl w:val="F1FC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ED5750"/>
    <w:multiLevelType w:val="hybridMultilevel"/>
    <w:tmpl w:val="A92A1A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4951"/>
    <w:rsid w:val="002255BF"/>
    <w:rsid w:val="0089656B"/>
    <w:rsid w:val="00960A6D"/>
    <w:rsid w:val="00BF53E3"/>
    <w:rsid w:val="00CB4951"/>
    <w:rsid w:val="00D3704C"/>
    <w:rsid w:val="00EA370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704C"/>
  </w:style>
  <w:style w:type="paragraph" w:styleId="Naslov2">
    <w:name w:val="heading 2"/>
    <w:basedOn w:val="Navaden"/>
    <w:next w:val="Navaden"/>
    <w:link w:val="Naslov2Znak"/>
    <w:uiPriority w:val="9"/>
    <w:semiHidden/>
    <w:unhideWhenUsed/>
    <w:qFormat/>
    <w:rsid w:val="00960A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CB495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A3707"/>
    <w:rPr>
      <w:color w:val="0000FF"/>
      <w:u w:val="single"/>
    </w:rPr>
  </w:style>
  <w:style w:type="paragraph" w:styleId="Odstavekseznama">
    <w:name w:val="List Paragraph"/>
    <w:basedOn w:val="Navaden"/>
    <w:uiPriority w:val="34"/>
    <w:qFormat/>
    <w:rsid w:val="00BF53E3"/>
    <w:pPr>
      <w:ind w:left="720"/>
      <w:contextualSpacing/>
    </w:pPr>
  </w:style>
  <w:style w:type="character" w:customStyle="1" w:styleId="Naslov2Znak">
    <w:name w:val="Naslov 2 Znak"/>
    <w:basedOn w:val="Privzetapisavaodstavka"/>
    <w:link w:val="Naslov2"/>
    <w:uiPriority w:val="9"/>
    <w:semiHidden/>
    <w:rsid w:val="00960A6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60A6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60A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30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research-and-innovation/strategy/support-policy-making/support-national-research-and-innovation-policy-making/srip-report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296</Words>
  <Characters>1690</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2020-05-27T17:04:00Z</dcterms:created>
  <dcterms:modified xsi:type="dcterms:W3CDTF">2020-05-27T17:20:00Z</dcterms:modified>
</cp:coreProperties>
</file>