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CB" w:rsidRDefault="004F2DCB" w:rsidP="004F2DCB">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F2DCB" w:rsidRDefault="004F2DCB" w:rsidP="004F2DCB">
      <w:pPr>
        <w:pStyle w:val="Naslov2"/>
        <w:tabs>
          <w:tab w:val="left" w:pos="3120"/>
        </w:tabs>
        <w:jc w:val="center"/>
        <w:rPr>
          <w:b w:val="0"/>
          <w:bCs w:val="0"/>
          <w:i/>
          <w:iCs/>
          <w:sz w:val="22"/>
        </w:rPr>
      </w:pPr>
      <w:r>
        <w:rPr>
          <w:b w:val="0"/>
          <w:bCs w:val="0"/>
          <w:sz w:val="22"/>
        </w:rPr>
        <w:t>Slovensko gospodarsko in raziskovalno združenje, Bruselj</w:t>
      </w:r>
    </w:p>
    <w:p w:rsidR="004F2DCB" w:rsidRDefault="004F2DCB" w:rsidP="004F2DCB">
      <w:pPr>
        <w:pBdr>
          <w:bottom w:val="single" w:sz="6" w:space="1" w:color="auto"/>
        </w:pBdr>
        <w:tabs>
          <w:tab w:val="left" w:pos="3120"/>
        </w:tabs>
        <w:jc w:val="center"/>
        <w:rPr>
          <w:sz w:val="16"/>
          <w:szCs w:val="16"/>
        </w:rPr>
      </w:pPr>
    </w:p>
    <w:p w:rsidR="004F2DCB" w:rsidRDefault="004F2DCB" w:rsidP="004F2DCB">
      <w:pPr>
        <w:tabs>
          <w:tab w:val="left" w:pos="3120"/>
        </w:tabs>
        <w:jc w:val="center"/>
        <w:rPr>
          <w:rFonts w:ascii="Arial" w:hAnsi="Arial" w:cs="Arial"/>
          <w:b/>
        </w:rPr>
      </w:pPr>
      <w:r>
        <w:rPr>
          <w:rFonts w:ascii="Arial" w:hAnsi="Arial" w:cs="Arial"/>
          <w:b/>
        </w:rPr>
        <w:t>Občasna informacija članom 87</w:t>
      </w:r>
      <w:r w:rsidRPr="001C4501">
        <w:rPr>
          <w:rFonts w:ascii="Arial" w:hAnsi="Arial" w:cs="Arial"/>
          <w:b/>
        </w:rPr>
        <w:t xml:space="preserve"> – 2017</w:t>
      </w:r>
    </w:p>
    <w:p w:rsidR="004F2DCB" w:rsidRPr="00DD131D" w:rsidRDefault="004F2DCB" w:rsidP="004F2DCB">
      <w:pPr>
        <w:tabs>
          <w:tab w:val="left" w:pos="3120"/>
        </w:tabs>
        <w:jc w:val="center"/>
        <w:rPr>
          <w:rFonts w:ascii="Arial" w:hAnsi="Arial" w:cs="Arial"/>
          <w:b/>
        </w:rPr>
      </w:pPr>
      <w:r>
        <w:rPr>
          <w:rFonts w:ascii="Arial" w:hAnsi="Arial" w:cs="Arial"/>
          <w:b/>
        </w:rPr>
        <w:t>29.</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4F2DCB" w:rsidRDefault="004F2DCB" w:rsidP="004F2DCB">
      <w:pPr>
        <w:jc w:val="center"/>
        <w:rPr>
          <w:rFonts w:ascii="Arial" w:hAnsi="Arial" w:cs="Arial"/>
          <w:b/>
          <w:i/>
        </w:rPr>
      </w:pPr>
      <w:r>
        <w:rPr>
          <w:rFonts w:ascii="Arial" w:hAnsi="Arial" w:cs="Arial"/>
          <w:b/>
          <w:color w:val="993300"/>
          <w:sz w:val="32"/>
          <w:szCs w:val="32"/>
        </w:rPr>
        <w:t xml:space="preserve">Podpisana je pogodba o dodelitvi nepovratnih sredstev za projekt pametnih omrežij </w:t>
      </w:r>
      <w:proofErr w:type="spellStart"/>
      <w:r>
        <w:rPr>
          <w:rFonts w:ascii="Arial" w:hAnsi="Arial" w:cs="Arial"/>
          <w:b/>
          <w:color w:val="993300"/>
          <w:sz w:val="32"/>
          <w:szCs w:val="32"/>
        </w:rPr>
        <w:t>SINCRO.GRID</w:t>
      </w:r>
      <w:proofErr w:type="spellEnd"/>
    </w:p>
    <w:p w:rsidR="00B459D4" w:rsidRPr="00E178FB" w:rsidRDefault="00E178FB" w:rsidP="00E178FB">
      <w:pPr>
        <w:rPr>
          <w:rFonts w:ascii="Arial" w:hAnsi="Arial" w:cs="Arial"/>
          <w:b/>
          <w:i/>
        </w:rPr>
      </w:pPr>
      <w:r w:rsidRPr="00E178FB">
        <w:rPr>
          <w:rFonts w:ascii="Arial" w:hAnsi="Arial" w:cs="Arial"/>
          <w:b/>
          <w:i/>
        </w:rPr>
        <w:t>Predstavniki družb ELES, HOPS, SODO in HEP-ODS so v Bruslju podpisali pogodbo o dodelitvi nepovratnih sredstev za projekt pametnih omrežij SINCRO.GRID. Ta projekt, za katerega bo Evropska komisija prispevala 40,5 milijona evrov, je eden od 18 ključnih projektov, ki jih je za področje ključnih energetskih infrastrukturnih projektov predlagala državam članicam v sprejem. Postopek razpisa je po pooblastilu Evropske komisije izvedla Izvajalska agencija za inovacije in omrežja (</w:t>
      </w:r>
      <w:proofErr w:type="spellStart"/>
      <w:r w:rsidRPr="00E178FB">
        <w:rPr>
          <w:rStyle w:val="st"/>
          <w:rFonts w:ascii="Arial" w:hAnsi="Arial" w:cs="Arial"/>
          <w:b/>
          <w:i/>
        </w:rPr>
        <w:t>The</w:t>
      </w:r>
      <w:proofErr w:type="spellEnd"/>
      <w:r w:rsidRPr="00E178FB">
        <w:rPr>
          <w:rStyle w:val="st"/>
          <w:rFonts w:ascii="Arial" w:hAnsi="Arial" w:cs="Arial"/>
          <w:b/>
          <w:i/>
        </w:rPr>
        <w:t xml:space="preserve"> </w:t>
      </w:r>
      <w:proofErr w:type="spellStart"/>
      <w:r w:rsidRPr="00E178FB">
        <w:rPr>
          <w:rStyle w:val="st"/>
          <w:rFonts w:ascii="Arial" w:hAnsi="Arial" w:cs="Arial"/>
          <w:b/>
          <w:i/>
        </w:rPr>
        <w:t>Innovation</w:t>
      </w:r>
      <w:proofErr w:type="spellEnd"/>
      <w:r w:rsidRPr="00E178FB">
        <w:rPr>
          <w:rStyle w:val="st"/>
          <w:rFonts w:ascii="Arial" w:hAnsi="Arial" w:cs="Arial"/>
          <w:b/>
          <w:i/>
        </w:rPr>
        <w:t xml:space="preserve"> </w:t>
      </w:r>
      <w:proofErr w:type="spellStart"/>
      <w:r w:rsidRPr="00E178FB">
        <w:rPr>
          <w:rStyle w:val="st"/>
          <w:rFonts w:ascii="Arial" w:hAnsi="Arial" w:cs="Arial"/>
          <w:b/>
          <w:i/>
        </w:rPr>
        <w:t>and</w:t>
      </w:r>
      <w:proofErr w:type="spellEnd"/>
      <w:r w:rsidRPr="00E178FB">
        <w:rPr>
          <w:rStyle w:val="st"/>
          <w:rFonts w:ascii="Arial" w:hAnsi="Arial" w:cs="Arial"/>
          <w:b/>
          <w:i/>
        </w:rPr>
        <w:t xml:space="preserve"> </w:t>
      </w:r>
      <w:proofErr w:type="spellStart"/>
      <w:r w:rsidRPr="00E178FB">
        <w:rPr>
          <w:rStyle w:val="st"/>
          <w:rFonts w:ascii="Arial" w:hAnsi="Arial" w:cs="Arial"/>
          <w:b/>
          <w:i/>
        </w:rPr>
        <w:t>Networks</w:t>
      </w:r>
      <w:proofErr w:type="spellEnd"/>
      <w:r w:rsidRPr="00E178FB">
        <w:rPr>
          <w:rStyle w:val="st"/>
          <w:rFonts w:ascii="Arial" w:hAnsi="Arial" w:cs="Arial"/>
          <w:b/>
          <w:i/>
        </w:rPr>
        <w:t xml:space="preserve"> </w:t>
      </w:r>
      <w:proofErr w:type="spellStart"/>
      <w:r w:rsidRPr="00E178FB">
        <w:rPr>
          <w:rStyle w:val="st"/>
          <w:rFonts w:ascii="Arial" w:hAnsi="Arial" w:cs="Arial"/>
          <w:b/>
          <w:i/>
        </w:rPr>
        <w:t>Executive</w:t>
      </w:r>
      <w:proofErr w:type="spellEnd"/>
      <w:r w:rsidRPr="00E178FB">
        <w:rPr>
          <w:rStyle w:val="st"/>
          <w:rFonts w:ascii="Arial" w:hAnsi="Arial" w:cs="Arial"/>
          <w:b/>
          <w:i/>
        </w:rPr>
        <w:t xml:space="preserve"> </w:t>
      </w:r>
      <w:proofErr w:type="spellStart"/>
      <w:r w:rsidRPr="00E178FB">
        <w:rPr>
          <w:rStyle w:val="Poudarek"/>
          <w:rFonts w:ascii="Arial" w:hAnsi="Arial" w:cs="Arial"/>
          <w:b/>
          <w:i w:val="0"/>
        </w:rPr>
        <w:t>Agency</w:t>
      </w:r>
      <w:proofErr w:type="spellEnd"/>
      <w:r w:rsidRPr="00E178FB">
        <w:rPr>
          <w:rStyle w:val="Poudarek"/>
          <w:rFonts w:ascii="Arial" w:hAnsi="Arial" w:cs="Arial"/>
          <w:b/>
          <w:i w:val="0"/>
        </w:rPr>
        <w:t xml:space="preserve"> - </w:t>
      </w:r>
      <w:r w:rsidRPr="00E178FB">
        <w:rPr>
          <w:rFonts w:ascii="Arial" w:hAnsi="Arial" w:cs="Arial"/>
          <w:b/>
          <w:i/>
        </w:rPr>
        <w:t>INEA).</w:t>
      </w:r>
    </w:p>
    <w:p w:rsidR="00E178FB" w:rsidRPr="00E178FB" w:rsidRDefault="00E178FB" w:rsidP="00E178FB">
      <w:pPr>
        <w:rPr>
          <w:rFonts w:ascii="Arial" w:hAnsi="Arial" w:cs="Arial"/>
          <w:sz w:val="20"/>
          <w:szCs w:val="20"/>
        </w:rPr>
      </w:pPr>
      <w:r w:rsidRPr="00E178FB">
        <w:rPr>
          <w:rFonts w:ascii="Arial" w:hAnsi="Arial" w:cs="Arial"/>
          <w:sz w:val="20"/>
          <w:szCs w:val="20"/>
        </w:rPr>
        <w:t xml:space="preserve">Projekt </w:t>
      </w:r>
      <w:proofErr w:type="spellStart"/>
      <w:r w:rsidRPr="00E178FB">
        <w:rPr>
          <w:rFonts w:ascii="Arial" w:hAnsi="Arial" w:cs="Arial"/>
          <w:sz w:val="20"/>
          <w:szCs w:val="20"/>
        </w:rPr>
        <w:t>SINCRO.GRID</w:t>
      </w:r>
      <w:proofErr w:type="spellEnd"/>
      <w:r w:rsidRPr="00E178FB">
        <w:rPr>
          <w:rFonts w:ascii="Arial" w:hAnsi="Arial" w:cs="Arial"/>
          <w:sz w:val="20"/>
          <w:szCs w:val="20"/>
        </w:rPr>
        <w:t>, ki ga koordinira družba ELES,</w:t>
      </w:r>
      <w:r w:rsidR="003B565A">
        <w:rPr>
          <w:rFonts w:ascii="Arial" w:hAnsi="Arial" w:cs="Arial"/>
          <w:sz w:val="20"/>
          <w:szCs w:val="20"/>
        </w:rPr>
        <w:t xml:space="preserve"> ki je član SGRZ,</w:t>
      </w:r>
      <w:r w:rsidRPr="00E178FB">
        <w:rPr>
          <w:rFonts w:ascii="Arial" w:hAnsi="Arial" w:cs="Arial"/>
          <w:sz w:val="20"/>
          <w:szCs w:val="20"/>
        </w:rPr>
        <w:t xml:space="preserve"> v njem pa sodelujejo tudi hrvaški operater prenosnega omrežja HOPS, slovenski operater distribucijskega omrežja SODO in hrvaški operater distribucijskega omrežja HEP-ODS, je prvi projekt s področja pametnih omrežij, ki ga bo Evropska komisija sofinancirala s sredstvi  Instrumenta za povezovanje Evrope (</w:t>
      </w:r>
      <w:proofErr w:type="spellStart"/>
      <w:r w:rsidRPr="00E178FB">
        <w:rPr>
          <w:rFonts w:ascii="Arial" w:hAnsi="Arial" w:cs="Arial"/>
          <w:sz w:val="20"/>
          <w:szCs w:val="20"/>
        </w:rPr>
        <w:t>Connecting</w:t>
      </w:r>
      <w:proofErr w:type="spellEnd"/>
      <w:r w:rsidRPr="00E178FB">
        <w:rPr>
          <w:rFonts w:ascii="Arial" w:hAnsi="Arial" w:cs="Arial"/>
          <w:sz w:val="20"/>
          <w:szCs w:val="20"/>
        </w:rPr>
        <w:t xml:space="preserve"> </w:t>
      </w:r>
      <w:proofErr w:type="spellStart"/>
      <w:r w:rsidRPr="00E178FB">
        <w:rPr>
          <w:rFonts w:ascii="Arial" w:hAnsi="Arial" w:cs="Arial"/>
          <w:sz w:val="20"/>
          <w:szCs w:val="20"/>
        </w:rPr>
        <w:t>Europe</w:t>
      </w:r>
      <w:proofErr w:type="spellEnd"/>
      <w:r w:rsidRPr="00E178FB">
        <w:rPr>
          <w:rFonts w:ascii="Arial" w:hAnsi="Arial" w:cs="Arial"/>
          <w:sz w:val="20"/>
          <w:szCs w:val="20"/>
        </w:rPr>
        <w:t xml:space="preserve"> </w:t>
      </w:r>
      <w:proofErr w:type="spellStart"/>
      <w:r w:rsidRPr="00E178FB">
        <w:rPr>
          <w:rFonts w:ascii="Arial" w:hAnsi="Arial" w:cs="Arial"/>
          <w:sz w:val="20"/>
          <w:szCs w:val="20"/>
        </w:rPr>
        <w:t>Facility</w:t>
      </w:r>
      <w:proofErr w:type="spellEnd"/>
      <w:r w:rsidRPr="00E178FB">
        <w:rPr>
          <w:rFonts w:ascii="Arial" w:hAnsi="Arial" w:cs="Arial"/>
          <w:sz w:val="20"/>
          <w:szCs w:val="20"/>
        </w:rPr>
        <w:t xml:space="preserve"> – CEF).</w:t>
      </w:r>
    </w:p>
    <w:p w:rsidR="00E178FB" w:rsidRPr="00E178FB" w:rsidRDefault="00E178FB" w:rsidP="00E178FB">
      <w:pPr>
        <w:rPr>
          <w:rFonts w:ascii="Arial" w:hAnsi="Arial" w:cs="Arial"/>
          <w:sz w:val="20"/>
          <w:szCs w:val="20"/>
        </w:rPr>
      </w:pPr>
      <w:r w:rsidRPr="00E178FB">
        <w:rPr>
          <w:rFonts w:ascii="Arial" w:hAnsi="Arial" w:cs="Arial"/>
          <w:sz w:val="20"/>
          <w:szCs w:val="20"/>
        </w:rPr>
        <w:t xml:space="preserve">Projekt </w:t>
      </w:r>
      <w:proofErr w:type="spellStart"/>
      <w:r w:rsidRPr="00E178FB">
        <w:rPr>
          <w:rFonts w:ascii="Arial" w:hAnsi="Arial" w:cs="Arial"/>
          <w:sz w:val="20"/>
          <w:szCs w:val="20"/>
        </w:rPr>
        <w:t>SINCRO.GRID</w:t>
      </w:r>
      <w:proofErr w:type="spellEnd"/>
      <w:r w:rsidRPr="00E178FB">
        <w:rPr>
          <w:rFonts w:ascii="Arial" w:hAnsi="Arial" w:cs="Arial"/>
          <w:sz w:val="20"/>
          <w:szCs w:val="20"/>
        </w:rPr>
        <w:t xml:space="preserve"> predstavlja zgled dobrega čezmejnega sodelovanja in primer dobre prakse na področju razvoja pametnih omrežij. Leta 2015 je bil uvrščen na evropski seznam projektov skupnega interesa (</w:t>
      </w:r>
      <w:proofErr w:type="spellStart"/>
      <w:r w:rsidRPr="00E178FB">
        <w:rPr>
          <w:rFonts w:ascii="Arial" w:hAnsi="Arial" w:cs="Arial"/>
          <w:sz w:val="20"/>
          <w:szCs w:val="20"/>
        </w:rPr>
        <w:t>Projects</w:t>
      </w:r>
      <w:proofErr w:type="spellEnd"/>
      <w:r w:rsidRPr="00E178FB">
        <w:rPr>
          <w:rFonts w:ascii="Arial" w:hAnsi="Arial" w:cs="Arial"/>
          <w:sz w:val="20"/>
          <w:szCs w:val="20"/>
        </w:rPr>
        <w:t xml:space="preserve"> </w:t>
      </w:r>
      <w:proofErr w:type="spellStart"/>
      <w:r w:rsidRPr="00E178FB">
        <w:rPr>
          <w:rFonts w:ascii="Arial" w:hAnsi="Arial" w:cs="Arial"/>
          <w:sz w:val="20"/>
          <w:szCs w:val="20"/>
        </w:rPr>
        <w:t>of</w:t>
      </w:r>
      <w:proofErr w:type="spellEnd"/>
      <w:r w:rsidRPr="00E178FB">
        <w:rPr>
          <w:rFonts w:ascii="Arial" w:hAnsi="Arial" w:cs="Arial"/>
          <w:sz w:val="20"/>
          <w:szCs w:val="20"/>
        </w:rPr>
        <w:t xml:space="preserve"> </w:t>
      </w:r>
      <w:proofErr w:type="spellStart"/>
      <w:r w:rsidRPr="00E178FB">
        <w:rPr>
          <w:rFonts w:ascii="Arial" w:hAnsi="Arial" w:cs="Arial"/>
          <w:sz w:val="20"/>
          <w:szCs w:val="20"/>
        </w:rPr>
        <w:t>common</w:t>
      </w:r>
      <w:proofErr w:type="spellEnd"/>
      <w:r w:rsidRPr="00E178FB">
        <w:rPr>
          <w:rFonts w:ascii="Arial" w:hAnsi="Arial" w:cs="Arial"/>
          <w:sz w:val="20"/>
          <w:szCs w:val="20"/>
        </w:rPr>
        <w:t xml:space="preserve"> </w:t>
      </w:r>
      <w:proofErr w:type="spellStart"/>
      <w:r w:rsidRPr="00E178FB">
        <w:rPr>
          <w:rFonts w:ascii="Arial" w:hAnsi="Arial" w:cs="Arial"/>
          <w:sz w:val="20"/>
          <w:szCs w:val="20"/>
        </w:rPr>
        <w:t>interest</w:t>
      </w:r>
      <w:proofErr w:type="spellEnd"/>
      <w:r w:rsidRPr="00E178FB">
        <w:rPr>
          <w:rFonts w:ascii="Arial" w:hAnsi="Arial" w:cs="Arial"/>
          <w:sz w:val="20"/>
          <w:szCs w:val="20"/>
        </w:rPr>
        <w:t xml:space="preserve"> - PCI). </w:t>
      </w:r>
    </w:p>
    <w:p w:rsidR="00E178FB" w:rsidRPr="00E178FB" w:rsidRDefault="00E178FB" w:rsidP="00E178FB">
      <w:pPr>
        <w:rPr>
          <w:rFonts w:ascii="Arial" w:hAnsi="Arial" w:cs="Arial"/>
          <w:sz w:val="20"/>
          <w:szCs w:val="20"/>
        </w:rPr>
      </w:pPr>
      <w:r w:rsidRPr="00E178FB">
        <w:rPr>
          <w:rFonts w:ascii="Arial" w:hAnsi="Arial" w:cs="Arial"/>
          <w:sz w:val="20"/>
          <w:szCs w:val="20"/>
        </w:rPr>
        <w:t>Vrednost celotnega projekta znaša 88,6 milijona evrov. Na drugi razpis Evropske komisije, ki ga je izvedla agencija INEA v letu 2016, je bilo prijavljenih za 79,4 milijonov evrov upravičenih stroškov, od tega bo agencija slovenskim in hrvaškim partnerjem dodelila 40,5 milijonov evrov.</w:t>
      </w:r>
    </w:p>
    <w:p w:rsidR="00E178FB" w:rsidRPr="00E178FB" w:rsidRDefault="00E178FB" w:rsidP="00E178FB">
      <w:pPr>
        <w:rPr>
          <w:rFonts w:ascii="Arial" w:hAnsi="Arial" w:cs="Arial"/>
          <w:sz w:val="20"/>
          <w:szCs w:val="20"/>
        </w:rPr>
      </w:pPr>
      <w:r w:rsidRPr="00E178FB">
        <w:rPr>
          <w:rFonts w:ascii="Arial" w:hAnsi="Arial" w:cs="Arial"/>
          <w:sz w:val="20"/>
          <w:szCs w:val="20"/>
        </w:rPr>
        <w:t xml:space="preserve">Namen projekta </w:t>
      </w:r>
      <w:proofErr w:type="spellStart"/>
      <w:r w:rsidRPr="00E178FB">
        <w:rPr>
          <w:rFonts w:ascii="Arial" w:hAnsi="Arial" w:cs="Arial"/>
          <w:sz w:val="20"/>
          <w:szCs w:val="20"/>
        </w:rPr>
        <w:t>SINCRO.GRID</w:t>
      </w:r>
      <w:proofErr w:type="spellEnd"/>
      <w:r w:rsidRPr="00E178FB">
        <w:rPr>
          <w:rFonts w:ascii="Arial" w:hAnsi="Arial" w:cs="Arial"/>
          <w:sz w:val="20"/>
          <w:szCs w:val="20"/>
        </w:rPr>
        <w:t xml:space="preserve"> je omogočiti učinkovitejšo uporabo obstoječega elektroenergetskega omrežja v Sloveniji in na Hrvaškem. To bo zagotovilo obstoječi infrastrukturi sprejemanje večjih količin električne energije iz obnovljivih virov in zanesljivejšo oskrbo z električno energijo. Z izvedbo tega projekta bo v elektroenergetskem sistemu v Sloveniji in na Hrvaškem boljše zagotavljanje ustreznega napetostnega profila in sistemskih storitev po sekundarni rezervni moči. V projektu bodo integrirane nove napredne tehnologije in elementi, ki bodo povezani preko virtualnega meddržavnega centra z vključeno napredno obdelavo podatkov.</w:t>
      </w:r>
    </w:p>
    <w:p w:rsidR="00E178FB" w:rsidRPr="00E178FB" w:rsidRDefault="00E178FB" w:rsidP="00E178FB">
      <w:pPr>
        <w:rPr>
          <w:rFonts w:ascii="Arial" w:hAnsi="Arial" w:cs="Arial"/>
          <w:sz w:val="20"/>
          <w:szCs w:val="20"/>
        </w:rPr>
      </w:pPr>
      <w:r w:rsidRPr="00E178FB">
        <w:rPr>
          <w:rFonts w:ascii="Arial" w:hAnsi="Arial" w:cs="Arial"/>
          <w:sz w:val="20"/>
          <w:szCs w:val="20"/>
        </w:rPr>
        <w:t>V okviru instrumenta CEF je sicer v obdobju 2014 do 2020 za različne infrastrukturne projekte skupnega interesa, predvidenih 5,35 milijarde evrov. Doslej je bilo leta 2014 izbranih 34 projektov, za katere je bilo doseljenih 647 milijonov evrov, leta 2015 je bilo izbranih 35 projektov, za katere je bilo dodeljenih 366 milijonov evrov, in lani 27 projektov, za katere je bilo dodeljenih 707 milijonov evrov.</w:t>
      </w:r>
    </w:p>
    <w:p w:rsidR="004F2DCB" w:rsidRDefault="004F2DCB" w:rsidP="00E178FB">
      <w:pPr>
        <w:rPr>
          <w:rFonts w:ascii="Arial" w:hAnsi="Arial" w:cs="Arial"/>
          <w:b/>
          <w:sz w:val="20"/>
          <w:szCs w:val="20"/>
        </w:rPr>
      </w:pPr>
    </w:p>
    <w:p w:rsidR="00E178FB" w:rsidRPr="004F2DCB" w:rsidRDefault="00E178FB" w:rsidP="00E178FB">
      <w:pPr>
        <w:rPr>
          <w:rFonts w:ascii="Arial" w:hAnsi="Arial" w:cs="Arial"/>
          <w:b/>
          <w:sz w:val="20"/>
          <w:szCs w:val="20"/>
        </w:rPr>
      </w:pPr>
      <w:r w:rsidRPr="004F2DCB">
        <w:rPr>
          <w:rFonts w:ascii="Arial" w:hAnsi="Arial" w:cs="Arial"/>
          <w:b/>
          <w:sz w:val="20"/>
          <w:szCs w:val="20"/>
        </w:rPr>
        <w:lastRenderedPageBreak/>
        <w:t>Koristne informacije:</w:t>
      </w:r>
    </w:p>
    <w:p w:rsidR="00E178FB" w:rsidRPr="004F2DCB" w:rsidRDefault="00E178FB" w:rsidP="004F2DCB">
      <w:pPr>
        <w:pStyle w:val="Odstavekseznama"/>
        <w:numPr>
          <w:ilvl w:val="0"/>
          <w:numId w:val="2"/>
        </w:numPr>
        <w:rPr>
          <w:rFonts w:ascii="Arial" w:hAnsi="Arial" w:cs="Arial"/>
          <w:sz w:val="20"/>
          <w:szCs w:val="20"/>
        </w:rPr>
      </w:pPr>
      <w:r w:rsidRPr="004F2DCB">
        <w:rPr>
          <w:rFonts w:ascii="Arial" w:hAnsi="Arial" w:cs="Arial"/>
          <w:sz w:val="20"/>
          <w:szCs w:val="20"/>
        </w:rPr>
        <w:t>Spletna stran projekta SINCRO.GRID:</w:t>
      </w:r>
    </w:p>
    <w:p w:rsidR="00E178FB" w:rsidRPr="004F2DCB" w:rsidRDefault="00E178FB" w:rsidP="004F2DCB">
      <w:pPr>
        <w:pStyle w:val="Odstavekseznama"/>
        <w:numPr>
          <w:ilvl w:val="0"/>
          <w:numId w:val="2"/>
        </w:numPr>
        <w:rPr>
          <w:rFonts w:ascii="Arial" w:hAnsi="Arial" w:cs="Arial"/>
          <w:sz w:val="20"/>
          <w:szCs w:val="20"/>
        </w:rPr>
      </w:pPr>
      <w:hyperlink r:id="rId6" w:history="1">
        <w:r w:rsidRPr="004F2DCB">
          <w:rPr>
            <w:rStyle w:val="Hiperpovezava"/>
            <w:rFonts w:ascii="Arial" w:hAnsi="Arial" w:cs="Arial"/>
            <w:sz w:val="20"/>
            <w:szCs w:val="20"/>
          </w:rPr>
          <w:t>http://www.sincrogrid.eu/</w:t>
        </w:r>
      </w:hyperlink>
    </w:p>
    <w:p w:rsidR="00E178FB" w:rsidRPr="004F2DCB" w:rsidRDefault="00E178FB" w:rsidP="004F2DCB">
      <w:pPr>
        <w:pStyle w:val="Odstavekseznama"/>
        <w:numPr>
          <w:ilvl w:val="0"/>
          <w:numId w:val="2"/>
        </w:numPr>
        <w:rPr>
          <w:rFonts w:ascii="Arial" w:hAnsi="Arial" w:cs="Arial"/>
          <w:sz w:val="20"/>
          <w:szCs w:val="20"/>
        </w:rPr>
      </w:pPr>
      <w:r w:rsidRPr="004F2DCB">
        <w:rPr>
          <w:rFonts w:ascii="Arial" w:hAnsi="Arial" w:cs="Arial"/>
          <w:sz w:val="20"/>
          <w:szCs w:val="20"/>
        </w:rPr>
        <w:t>Spletna stran z informacijami o instrumentu CEF:</w:t>
      </w:r>
    </w:p>
    <w:p w:rsidR="00E178FB" w:rsidRPr="004F2DCB" w:rsidRDefault="00E178FB" w:rsidP="004F2DCB">
      <w:pPr>
        <w:pStyle w:val="Odstavekseznama"/>
        <w:numPr>
          <w:ilvl w:val="0"/>
          <w:numId w:val="2"/>
        </w:numPr>
        <w:rPr>
          <w:rFonts w:ascii="Arial" w:hAnsi="Arial" w:cs="Arial"/>
          <w:sz w:val="20"/>
          <w:szCs w:val="20"/>
        </w:rPr>
      </w:pPr>
      <w:hyperlink r:id="rId7" w:history="1">
        <w:r w:rsidRPr="004F2DCB">
          <w:rPr>
            <w:rStyle w:val="Hiperpovezava"/>
            <w:rFonts w:ascii="Arial" w:hAnsi="Arial" w:cs="Arial"/>
            <w:sz w:val="20"/>
            <w:szCs w:val="20"/>
          </w:rPr>
          <w:t>https://ec.europa.eu/inea/en/connecting-europe-facility</w:t>
        </w:r>
      </w:hyperlink>
      <w:r w:rsidRPr="004F2DCB">
        <w:rPr>
          <w:rFonts w:ascii="Arial" w:hAnsi="Arial" w:cs="Arial"/>
          <w:sz w:val="20"/>
          <w:szCs w:val="20"/>
        </w:rPr>
        <w:t xml:space="preserve"> </w:t>
      </w:r>
    </w:p>
    <w:p w:rsidR="00E178FB" w:rsidRPr="004F2DCB" w:rsidRDefault="00E178FB" w:rsidP="004F2DCB">
      <w:pPr>
        <w:pStyle w:val="Odstavekseznama"/>
        <w:numPr>
          <w:ilvl w:val="0"/>
          <w:numId w:val="2"/>
        </w:numPr>
        <w:rPr>
          <w:rFonts w:ascii="Arial" w:hAnsi="Arial" w:cs="Arial"/>
          <w:sz w:val="20"/>
          <w:szCs w:val="20"/>
        </w:rPr>
      </w:pPr>
      <w:r w:rsidRPr="004F2DCB">
        <w:rPr>
          <w:rFonts w:ascii="Arial" w:hAnsi="Arial" w:cs="Arial"/>
          <w:sz w:val="20"/>
          <w:szCs w:val="20"/>
        </w:rPr>
        <w:t>Spletna stran z informacijami o projektih skupnega interesa (PCI):</w:t>
      </w:r>
    </w:p>
    <w:p w:rsidR="00E178FB" w:rsidRPr="004F2DCB" w:rsidRDefault="00E178FB" w:rsidP="004F2DCB">
      <w:pPr>
        <w:pStyle w:val="Odstavekseznama"/>
        <w:numPr>
          <w:ilvl w:val="0"/>
          <w:numId w:val="2"/>
        </w:numPr>
        <w:rPr>
          <w:rFonts w:ascii="Arial" w:hAnsi="Arial" w:cs="Arial"/>
          <w:sz w:val="20"/>
          <w:szCs w:val="20"/>
        </w:rPr>
      </w:pPr>
      <w:hyperlink r:id="rId8" w:history="1">
        <w:r w:rsidRPr="004F2DCB">
          <w:rPr>
            <w:rStyle w:val="Hiperpovezava"/>
            <w:rFonts w:ascii="Arial" w:hAnsi="Arial" w:cs="Arial"/>
            <w:sz w:val="20"/>
            <w:szCs w:val="20"/>
          </w:rPr>
          <w:t>https://ec.europa.eu/energy/en/topics/infrastructure/projects-common-interest</w:t>
        </w:r>
      </w:hyperlink>
    </w:p>
    <w:p w:rsidR="00E178FB" w:rsidRPr="00E178FB" w:rsidRDefault="00E178FB" w:rsidP="00E178FB">
      <w:pPr>
        <w:rPr>
          <w:rFonts w:ascii="Arial" w:hAnsi="Arial" w:cs="Arial"/>
          <w:sz w:val="20"/>
          <w:szCs w:val="20"/>
        </w:rPr>
      </w:pPr>
      <w:r w:rsidRPr="00E178FB">
        <w:rPr>
          <w:rFonts w:ascii="Arial" w:hAnsi="Arial" w:cs="Arial"/>
          <w:sz w:val="20"/>
          <w:szCs w:val="20"/>
        </w:rPr>
        <w:t>Pripravila:</w:t>
      </w:r>
    </w:p>
    <w:p w:rsidR="00E178FB" w:rsidRPr="00E178FB" w:rsidRDefault="00E178FB" w:rsidP="00E178FB">
      <w:pPr>
        <w:rPr>
          <w:rFonts w:ascii="Arial" w:hAnsi="Arial" w:cs="Arial"/>
          <w:sz w:val="20"/>
          <w:szCs w:val="20"/>
        </w:rPr>
      </w:pPr>
      <w:r w:rsidRPr="00E178FB">
        <w:rPr>
          <w:rFonts w:ascii="Arial" w:hAnsi="Arial" w:cs="Arial"/>
          <w:sz w:val="20"/>
          <w:szCs w:val="20"/>
        </w:rPr>
        <w:t>Darja Kocbek</w:t>
      </w:r>
    </w:p>
    <w:p w:rsidR="00E178FB" w:rsidRPr="00E178FB" w:rsidRDefault="00E178FB" w:rsidP="00E178FB"/>
    <w:sectPr w:rsidR="00E178FB" w:rsidRPr="00E178FB"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44E"/>
    <w:multiLevelType w:val="hybridMultilevel"/>
    <w:tmpl w:val="F7E8297C"/>
    <w:lvl w:ilvl="0" w:tplc="C896BD18">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98046FE"/>
    <w:multiLevelType w:val="hybridMultilevel"/>
    <w:tmpl w:val="EF2ABBDE"/>
    <w:lvl w:ilvl="0" w:tplc="C896BD18">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78FB"/>
    <w:rsid w:val="003B565A"/>
    <w:rsid w:val="004F2DCB"/>
    <w:rsid w:val="00AD679C"/>
    <w:rsid w:val="00B459D4"/>
    <w:rsid w:val="00E178F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E178FB"/>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4F2D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178FB"/>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178FB"/>
    <w:rPr>
      <w:b/>
      <w:bCs/>
    </w:rPr>
  </w:style>
  <w:style w:type="character" w:customStyle="1" w:styleId="Naslov1Znak">
    <w:name w:val="Naslov 1 Znak"/>
    <w:basedOn w:val="Privzetapisavaodstavka"/>
    <w:link w:val="Naslov1"/>
    <w:uiPriority w:val="9"/>
    <w:rsid w:val="00E178FB"/>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E178FB"/>
    <w:pPr>
      <w:ind w:left="720"/>
      <w:contextualSpacing/>
    </w:pPr>
  </w:style>
  <w:style w:type="character" w:styleId="Hiperpovezava">
    <w:name w:val="Hyperlink"/>
    <w:basedOn w:val="Privzetapisavaodstavka"/>
    <w:uiPriority w:val="99"/>
    <w:unhideWhenUsed/>
    <w:rsid w:val="00E178FB"/>
    <w:rPr>
      <w:color w:val="0000FF" w:themeColor="hyperlink"/>
      <w:u w:val="single"/>
    </w:rPr>
  </w:style>
  <w:style w:type="character" w:customStyle="1" w:styleId="st">
    <w:name w:val="st"/>
    <w:basedOn w:val="Privzetapisavaodstavka"/>
    <w:rsid w:val="00E178FB"/>
  </w:style>
  <w:style w:type="character" w:styleId="Poudarek">
    <w:name w:val="Emphasis"/>
    <w:basedOn w:val="Privzetapisavaodstavka"/>
    <w:uiPriority w:val="20"/>
    <w:qFormat/>
    <w:rsid w:val="00E178FB"/>
    <w:rPr>
      <w:i/>
      <w:iCs/>
    </w:rPr>
  </w:style>
  <w:style w:type="character" w:customStyle="1" w:styleId="Naslov2Znak">
    <w:name w:val="Naslov 2 Znak"/>
    <w:basedOn w:val="Privzetapisavaodstavka"/>
    <w:link w:val="Naslov2"/>
    <w:uiPriority w:val="9"/>
    <w:semiHidden/>
    <w:rsid w:val="004F2DC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F2DC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2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082490">
      <w:bodyDiv w:val="1"/>
      <w:marLeft w:val="0"/>
      <w:marRight w:val="0"/>
      <w:marTop w:val="0"/>
      <w:marBottom w:val="0"/>
      <w:divBdr>
        <w:top w:val="none" w:sz="0" w:space="0" w:color="auto"/>
        <w:left w:val="none" w:sz="0" w:space="0" w:color="auto"/>
        <w:bottom w:val="none" w:sz="0" w:space="0" w:color="auto"/>
        <w:right w:val="none" w:sz="0" w:space="0" w:color="auto"/>
      </w:divBdr>
    </w:div>
    <w:div w:id="948660646">
      <w:bodyDiv w:val="1"/>
      <w:marLeft w:val="0"/>
      <w:marRight w:val="0"/>
      <w:marTop w:val="0"/>
      <w:marBottom w:val="0"/>
      <w:divBdr>
        <w:top w:val="none" w:sz="0" w:space="0" w:color="auto"/>
        <w:left w:val="none" w:sz="0" w:space="0" w:color="auto"/>
        <w:bottom w:val="none" w:sz="0" w:space="0" w:color="auto"/>
        <w:right w:val="none" w:sz="0" w:space="0" w:color="auto"/>
      </w:divBdr>
    </w:div>
    <w:div w:id="1558318711">
      <w:bodyDiv w:val="1"/>
      <w:marLeft w:val="0"/>
      <w:marRight w:val="0"/>
      <w:marTop w:val="0"/>
      <w:marBottom w:val="0"/>
      <w:divBdr>
        <w:top w:val="none" w:sz="0" w:space="0" w:color="auto"/>
        <w:left w:val="none" w:sz="0" w:space="0" w:color="auto"/>
        <w:bottom w:val="none" w:sz="0" w:space="0" w:color="auto"/>
        <w:right w:val="none" w:sz="0" w:space="0" w:color="auto"/>
      </w:divBdr>
    </w:div>
    <w:div w:id="1818179538">
      <w:bodyDiv w:val="1"/>
      <w:marLeft w:val="0"/>
      <w:marRight w:val="0"/>
      <w:marTop w:val="0"/>
      <w:marBottom w:val="0"/>
      <w:divBdr>
        <w:top w:val="none" w:sz="0" w:space="0" w:color="auto"/>
        <w:left w:val="none" w:sz="0" w:space="0" w:color="auto"/>
        <w:bottom w:val="none" w:sz="0" w:space="0" w:color="auto"/>
        <w:right w:val="none" w:sz="0" w:space="0" w:color="auto"/>
      </w:divBdr>
      <w:divsChild>
        <w:div w:id="138961939">
          <w:marLeft w:val="0"/>
          <w:marRight w:val="0"/>
          <w:marTop w:val="0"/>
          <w:marBottom w:val="0"/>
          <w:divBdr>
            <w:top w:val="none" w:sz="0" w:space="0" w:color="auto"/>
            <w:left w:val="none" w:sz="0" w:space="0" w:color="auto"/>
            <w:bottom w:val="none" w:sz="0" w:space="0" w:color="auto"/>
            <w:right w:val="none" w:sz="0" w:space="0" w:color="auto"/>
          </w:divBdr>
        </w:div>
        <w:div w:id="131827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ergy/en/topics/infrastructure/projects-common-interest" TargetMode="External"/><Relationship Id="rId3" Type="http://schemas.openxmlformats.org/officeDocument/2006/relationships/settings" Target="settings.xml"/><Relationship Id="rId7" Type="http://schemas.openxmlformats.org/officeDocument/2006/relationships/hyperlink" Target="https://ec.europa.eu/inea/en/connecting-europe-fac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crogrid.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2017-05-24T16:16:00Z</dcterms:created>
  <dcterms:modified xsi:type="dcterms:W3CDTF">2017-05-24T16:40:00Z</dcterms:modified>
</cp:coreProperties>
</file>