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D0B" w:rsidRDefault="00956D0B" w:rsidP="00956D0B">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56D0B" w:rsidRDefault="00956D0B" w:rsidP="00956D0B">
      <w:pPr>
        <w:pStyle w:val="Naslov2"/>
        <w:tabs>
          <w:tab w:val="left" w:pos="3120"/>
        </w:tabs>
        <w:jc w:val="center"/>
        <w:rPr>
          <w:b w:val="0"/>
          <w:bCs w:val="0"/>
          <w:i/>
          <w:iCs/>
          <w:sz w:val="22"/>
        </w:rPr>
      </w:pPr>
      <w:r>
        <w:rPr>
          <w:b w:val="0"/>
          <w:bCs w:val="0"/>
          <w:sz w:val="22"/>
        </w:rPr>
        <w:t>Slovensko gospodarsko in raziskovalno združenje, Bruselj</w:t>
      </w:r>
    </w:p>
    <w:p w:rsidR="00956D0B" w:rsidRDefault="00956D0B" w:rsidP="00956D0B">
      <w:pPr>
        <w:pBdr>
          <w:bottom w:val="single" w:sz="6" w:space="1" w:color="auto"/>
        </w:pBdr>
        <w:tabs>
          <w:tab w:val="left" w:pos="3120"/>
        </w:tabs>
        <w:jc w:val="center"/>
        <w:rPr>
          <w:sz w:val="16"/>
          <w:szCs w:val="16"/>
        </w:rPr>
      </w:pPr>
    </w:p>
    <w:p w:rsidR="00956D0B" w:rsidRDefault="00956D0B" w:rsidP="00956D0B">
      <w:pPr>
        <w:tabs>
          <w:tab w:val="left" w:pos="3120"/>
        </w:tabs>
        <w:jc w:val="center"/>
        <w:rPr>
          <w:rFonts w:ascii="Arial" w:hAnsi="Arial" w:cs="Arial"/>
          <w:b/>
        </w:rPr>
      </w:pPr>
      <w:r>
        <w:rPr>
          <w:rFonts w:ascii="Arial" w:hAnsi="Arial" w:cs="Arial"/>
          <w:b/>
        </w:rPr>
        <w:t>Občasna informacija članom 84</w:t>
      </w:r>
      <w:r w:rsidRPr="001C4501">
        <w:rPr>
          <w:rFonts w:ascii="Arial" w:hAnsi="Arial" w:cs="Arial"/>
          <w:b/>
        </w:rPr>
        <w:t xml:space="preserve"> – 2017</w:t>
      </w:r>
    </w:p>
    <w:p w:rsidR="00956D0B" w:rsidRPr="00DD131D" w:rsidRDefault="00956D0B" w:rsidP="00956D0B">
      <w:pPr>
        <w:tabs>
          <w:tab w:val="left" w:pos="3120"/>
        </w:tabs>
        <w:jc w:val="center"/>
        <w:rPr>
          <w:rFonts w:ascii="Arial" w:hAnsi="Arial" w:cs="Arial"/>
          <w:b/>
        </w:rPr>
      </w:pPr>
      <w:r>
        <w:rPr>
          <w:rFonts w:ascii="Arial" w:hAnsi="Arial" w:cs="Arial"/>
          <w:b/>
        </w:rPr>
        <w:t>22.</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956D0B" w:rsidRDefault="00263D83" w:rsidP="00263D83">
      <w:pPr>
        <w:jc w:val="center"/>
        <w:rPr>
          <w:rFonts w:ascii="Arial" w:hAnsi="Arial" w:cs="Arial"/>
          <w:b/>
          <w:i/>
        </w:rPr>
      </w:pPr>
      <w:r>
        <w:rPr>
          <w:rFonts w:ascii="Arial" w:hAnsi="Arial" w:cs="Arial"/>
          <w:b/>
          <w:color w:val="993300"/>
          <w:sz w:val="32"/>
          <w:szCs w:val="32"/>
        </w:rPr>
        <w:t>Med 236 prijavami je bilo izbranih</w:t>
      </w:r>
      <w:r w:rsidR="00956D0B">
        <w:rPr>
          <w:rFonts w:ascii="Arial" w:hAnsi="Arial" w:cs="Arial"/>
          <w:b/>
          <w:color w:val="993300"/>
          <w:sz w:val="32"/>
          <w:szCs w:val="32"/>
        </w:rPr>
        <w:t xml:space="preserve"> 43 projektov s področja zelenega prometa in zelene energije</w:t>
      </w:r>
    </w:p>
    <w:p w:rsidR="00125185" w:rsidRPr="00956D0B" w:rsidRDefault="00125185" w:rsidP="00956D0B">
      <w:pPr>
        <w:rPr>
          <w:rFonts w:ascii="Arial" w:hAnsi="Arial" w:cs="Arial"/>
          <w:b/>
          <w:i/>
        </w:rPr>
      </w:pPr>
      <w:r w:rsidRPr="00956D0B">
        <w:rPr>
          <w:rFonts w:ascii="Arial" w:hAnsi="Arial" w:cs="Arial"/>
          <w:b/>
          <w:i/>
        </w:rPr>
        <w:t xml:space="preserve">Izvajalska agencija za inovacije in omrežja (INEA) je na podlagi razpisa za zelena vozila in razpisa mobilnost za rast izbrala 26 projektov, za katere je iz programa Obzorje 2020 na voljo 165 milijonov evrov. Prek razpisa mobilnost za rast je prejela 78 predlogov, med katerimi je izbrala 10 najboljših, prek razpisa za zelena vozila pa je med 58 prijavami izbrala 16 najboljših projektov. Na podlagi razpisa konkurenčna </w:t>
      </w:r>
      <w:proofErr w:type="spellStart"/>
      <w:r w:rsidRPr="00956D0B">
        <w:rPr>
          <w:rFonts w:ascii="Arial" w:hAnsi="Arial" w:cs="Arial"/>
          <w:b/>
          <w:i/>
        </w:rPr>
        <w:t>nizkoogljična</w:t>
      </w:r>
      <w:proofErr w:type="spellEnd"/>
      <w:r w:rsidRPr="00956D0B">
        <w:rPr>
          <w:rFonts w:ascii="Arial" w:hAnsi="Arial" w:cs="Arial"/>
          <w:b/>
          <w:i/>
        </w:rPr>
        <w:t xml:space="preserve"> energija je med 82 prijavami izbrala 14 projektov, na podlagi razpisa pametna mesta in skupnosti pa med 18 prijavami tri.</w:t>
      </w:r>
    </w:p>
    <w:p w:rsidR="00125185" w:rsidRPr="00956D0B" w:rsidRDefault="00125185" w:rsidP="00956D0B">
      <w:pPr>
        <w:rPr>
          <w:rFonts w:ascii="Arial" w:hAnsi="Arial" w:cs="Arial"/>
          <w:b/>
          <w:sz w:val="20"/>
          <w:szCs w:val="20"/>
        </w:rPr>
      </w:pPr>
      <w:r w:rsidRPr="00956D0B">
        <w:rPr>
          <w:rFonts w:ascii="Arial" w:hAnsi="Arial" w:cs="Arial"/>
          <w:b/>
          <w:sz w:val="20"/>
          <w:szCs w:val="20"/>
        </w:rPr>
        <w:t>Projekti s področja mobilnosti za rast in zelenih vozil</w:t>
      </w:r>
    </w:p>
    <w:p w:rsidR="00B459D4" w:rsidRPr="00956D0B" w:rsidRDefault="00125185" w:rsidP="00956D0B">
      <w:pPr>
        <w:rPr>
          <w:rFonts w:ascii="Arial" w:hAnsi="Arial" w:cs="Arial"/>
          <w:sz w:val="20"/>
          <w:szCs w:val="20"/>
        </w:rPr>
      </w:pPr>
      <w:r w:rsidRPr="00956D0B">
        <w:rPr>
          <w:rFonts w:ascii="Arial" w:hAnsi="Arial" w:cs="Arial"/>
          <w:sz w:val="20"/>
          <w:szCs w:val="20"/>
        </w:rPr>
        <w:t>Od partnerjev izbranih projektov s področja mobilnost za rast na agenciji INEA pričakujejo razvoj inovativnih prometnih rešitev na področju letalstva, izboljšanja prometne infrastrukture, raziskave v podporo snovalcem politik.  Od partnerjev v izbranih projektih s področja zelenih vozil pa pričakuje inovacije pri uporabi alternativnih goriv, hibridnih in električnih vozil, izboljšave</w:t>
      </w:r>
      <w:r w:rsidR="009B5980" w:rsidRPr="00956D0B">
        <w:rPr>
          <w:rFonts w:ascii="Arial" w:hAnsi="Arial" w:cs="Arial"/>
          <w:sz w:val="20"/>
          <w:szCs w:val="20"/>
        </w:rPr>
        <w:t xml:space="preserve"> težjih vozil, infrastrukture za hitro polnjenje.</w:t>
      </w:r>
    </w:p>
    <w:p w:rsidR="009B5980" w:rsidRPr="00956D0B" w:rsidRDefault="009B5980" w:rsidP="00956D0B">
      <w:pPr>
        <w:rPr>
          <w:rFonts w:ascii="Arial" w:hAnsi="Arial" w:cs="Arial"/>
          <w:b/>
          <w:sz w:val="20"/>
          <w:szCs w:val="20"/>
        </w:rPr>
      </w:pPr>
      <w:r w:rsidRPr="00956D0B">
        <w:rPr>
          <w:rFonts w:ascii="Arial" w:hAnsi="Arial" w:cs="Arial"/>
          <w:b/>
          <w:sz w:val="20"/>
          <w:szCs w:val="20"/>
        </w:rPr>
        <w:t xml:space="preserve">Konkurenčna </w:t>
      </w:r>
      <w:proofErr w:type="spellStart"/>
      <w:r w:rsidRPr="00956D0B">
        <w:rPr>
          <w:rFonts w:ascii="Arial" w:hAnsi="Arial" w:cs="Arial"/>
          <w:b/>
          <w:sz w:val="20"/>
          <w:szCs w:val="20"/>
        </w:rPr>
        <w:t>nizkoogljična</w:t>
      </w:r>
      <w:proofErr w:type="spellEnd"/>
      <w:r w:rsidRPr="00956D0B">
        <w:rPr>
          <w:rFonts w:ascii="Arial" w:hAnsi="Arial" w:cs="Arial"/>
          <w:b/>
          <w:sz w:val="20"/>
          <w:szCs w:val="20"/>
        </w:rPr>
        <w:t xml:space="preserve"> energija ter pametna mesta in skupnosti</w:t>
      </w:r>
    </w:p>
    <w:p w:rsidR="009B5980" w:rsidRPr="00956D0B" w:rsidRDefault="009B5980" w:rsidP="00956D0B">
      <w:pPr>
        <w:rPr>
          <w:rFonts w:ascii="Arial" w:hAnsi="Arial" w:cs="Arial"/>
          <w:sz w:val="20"/>
          <w:szCs w:val="20"/>
        </w:rPr>
      </w:pPr>
      <w:r w:rsidRPr="00956D0B">
        <w:rPr>
          <w:rFonts w:ascii="Arial" w:hAnsi="Arial" w:cs="Arial"/>
          <w:sz w:val="20"/>
          <w:szCs w:val="20"/>
        </w:rPr>
        <w:t xml:space="preserve">Agencija INEA </w:t>
      </w:r>
      <w:r w:rsidR="009D5DBF" w:rsidRPr="00956D0B">
        <w:rPr>
          <w:rFonts w:ascii="Arial" w:hAnsi="Arial" w:cs="Arial"/>
          <w:sz w:val="20"/>
          <w:szCs w:val="20"/>
        </w:rPr>
        <w:t>pojasnjuje, da se bodo partnerji</w:t>
      </w:r>
      <w:r w:rsidRPr="00956D0B">
        <w:rPr>
          <w:rFonts w:ascii="Arial" w:hAnsi="Arial" w:cs="Arial"/>
          <w:sz w:val="20"/>
          <w:szCs w:val="20"/>
        </w:rPr>
        <w:t xml:space="preserve"> v izbranih projektov s področja konkurenčne</w:t>
      </w:r>
      <w:r w:rsidR="009D5DBF" w:rsidRPr="00956D0B">
        <w:rPr>
          <w:rFonts w:ascii="Arial" w:hAnsi="Arial" w:cs="Arial"/>
          <w:sz w:val="20"/>
          <w:szCs w:val="20"/>
        </w:rPr>
        <w:t xml:space="preserve"> </w:t>
      </w:r>
      <w:proofErr w:type="spellStart"/>
      <w:r w:rsidR="009D5DBF" w:rsidRPr="00956D0B">
        <w:rPr>
          <w:rFonts w:ascii="Arial" w:hAnsi="Arial" w:cs="Arial"/>
          <w:sz w:val="20"/>
          <w:szCs w:val="20"/>
        </w:rPr>
        <w:t>nizkoogljične</w:t>
      </w:r>
      <w:proofErr w:type="spellEnd"/>
      <w:r w:rsidR="009D5DBF" w:rsidRPr="00956D0B">
        <w:rPr>
          <w:rFonts w:ascii="Arial" w:hAnsi="Arial" w:cs="Arial"/>
          <w:sz w:val="20"/>
          <w:szCs w:val="20"/>
        </w:rPr>
        <w:t xml:space="preserve"> energi</w:t>
      </w:r>
      <w:r w:rsidRPr="00956D0B">
        <w:rPr>
          <w:rFonts w:ascii="Arial" w:hAnsi="Arial" w:cs="Arial"/>
          <w:sz w:val="20"/>
          <w:szCs w:val="20"/>
        </w:rPr>
        <w:t xml:space="preserve">je </w:t>
      </w:r>
      <w:r w:rsidR="009D5DBF" w:rsidRPr="00956D0B">
        <w:rPr>
          <w:rFonts w:ascii="Arial" w:hAnsi="Arial" w:cs="Arial"/>
          <w:sz w:val="20"/>
          <w:szCs w:val="20"/>
        </w:rPr>
        <w:t>osredotočili na tehnologije za pametna omrežja in skladiščenje ogljika. Partnerji v izbranih projektih na področju pametnih mest in skupnosti pa bodo v evropskih mestih testirali in replicirali inovativne rešitve s področja čiste energije. Skupaj bo za obe skupini projektov na voljo 184 milijonov evrov evropskih sredstev.</w:t>
      </w:r>
    </w:p>
    <w:p w:rsidR="009D5DBF" w:rsidRPr="00956D0B" w:rsidRDefault="009D5DBF" w:rsidP="00956D0B">
      <w:pPr>
        <w:rPr>
          <w:rFonts w:ascii="Arial" w:hAnsi="Arial" w:cs="Arial"/>
          <w:b/>
          <w:sz w:val="20"/>
          <w:szCs w:val="20"/>
        </w:rPr>
      </w:pPr>
      <w:r w:rsidRPr="00956D0B">
        <w:rPr>
          <w:rFonts w:ascii="Arial" w:hAnsi="Arial" w:cs="Arial"/>
          <w:b/>
          <w:sz w:val="20"/>
          <w:szCs w:val="20"/>
        </w:rPr>
        <w:t>Koristne informacije:</w:t>
      </w:r>
    </w:p>
    <w:p w:rsidR="009D5DBF" w:rsidRPr="00956D0B" w:rsidRDefault="009D5DBF" w:rsidP="00956D0B">
      <w:pPr>
        <w:pStyle w:val="Odstavekseznama"/>
        <w:numPr>
          <w:ilvl w:val="0"/>
          <w:numId w:val="1"/>
        </w:numPr>
        <w:rPr>
          <w:rFonts w:ascii="Arial" w:hAnsi="Arial" w:cs="Arial"/>
          <w:sz w:val="20"/>
          <w:szCs w:val="20"/>
        </w:rPr>
      </w:pPr>
      <w:r w:rsidRPr="00956D0B">
        <w:rPr>
          <w:rFonts w:ascii="Arial" w:hAnsi="Arial" w:cs="Arial"/>
          <w:sz w:val="20"/>
          <w:szCs w:val="20"/>
        </w:rPr>
        <w:t>Informacija s povezavami o izbranih projektih s področja mobilnosti za rast in zelenih vozil:</w:t>
      </w:r>
    </w:p>
    <w:p w:rsidR="009D5DBF" w:rsidRPr="00956D0B" w:rsidRDefault="009D5DBF" w:rsidP="00956D0B">
      <w:pPr>
        <w:pStyle w:val="Odstavekseznama"/>
        <w:numPr>
          <w:ilvl w:val="0"/>
          <w:numId w:val="1"/>
        </w:numPr>
        <w:rPr>
          <w:rFonts w:ascii="Arial" w:hAnsi="Arial" w:cs="Arial"/>
          <w:sz w:val="20"/>
          <w:szCs w:val="20"/>
        </w:rPr>
      </w:pPr>
      <w:hyperlink r:id="rId6" w:history="1">
        <w:r w:rsidRPr="00956D0B">
          <w:rPr>
            <w:rStyle w:val="Hiperpovezava"/>
            <w:rFonts w:ascii="Arial" w:hAnsi="Arial" w:cs="Arial"/>
            <w:sz w:val="20"/>
            <w:szCs w:val="20"/>
          </w:rPr>
          <w:t>http://ec.europa.eu/inea/en/news-events/newsroom/horizon-2020-26-transport-projects-selected-funding</w:t>
        </w:r>
      </w:hyperlink>
      <w:r w:rsidRPr="00956D0B">
        <w:rPr>
          <w:rFonts w:ascii="Arial" w:hAnsi="Arial" w:cs="Arial"/>
          <w:sz w:val="20"/>
          <w:szCs w:val="20"/>
        </w:rPr>
        <w:t xml:space="preserve"> </w:t>
      </w:r>
    </w:p>
    <w:p w:rsidR="009D5DBF" w:rsidRPr="00956D0B" w:rsidRDefault="009D5DBF" w:rsidP="00956D0B">
      <w:pPr>
        <w:pStyle w:val="Odstavekseznama"/>
        <w:numPr>
          <w:ilvl w:val="0"/>
          <w:numId w:val="1"/>
        </w:numPr>
        <w:rPr>
          <w:rFonts w:ascii="Arial" w:hAnsi="Arial" w:cs="Arial"/>
          <w:sz w:val="20"/>
          <w:szCs w:val="20"/>
        </w:rPr>
      </w:pPr>
      <w:r w:rsidRPr="00956D0B">
        <w:rPr>
          <w:rFonts w:ascii="Arial" w:hAnsi="Arial" w:cs="Arial"/>
          <w:sz w:val="20"/>
          <w:szCs w:val="20"/>
        </w:rPr>
        <w:t xml:space="preserve">Informacija s povezavami o izbranih projektih s področja konkurenčne </w:t>
      </w:r>
      <w:proofErr w:type="spellStart"/>
      <w:r w:rsidRPr="00956D0B">
        <w:rPr>
          <w:rFonts w:ascii="Arial" w:hAnsi="Arial" w:cs="Arial"/>
          <w:sz w:val="20"/>
          <w:szCs w:val="20"/>
        </w:rPr>
        <w:t>nizkoogljične</w:t>
      </w:r>
      <w:proofErr w:type="spellEnd"/>
      <w:r w:rsidRPr="00956D0B">
        <w:rPr>
          <w:rFonts w:ascii="Arial" w:hAnsi="Arial" w:cs="Arial"/>
          <w:sz w:val="20"/>
          <w:szCs w:val="20"/>
        </w:rPr>
        <w:t xml:space="preserve"> energije ter pametnih mest in skupnosti:</w:t>
      </w:r>
    </w:p>
    <w:p w:rsidR="009D5DBF" w:rsidRPr="00956D0B" w:rsidRDefault="009D5DBF" w:rsidP="00956D0B">
      <w:pPr>
        <w:pStyle w:val="Odstavekseznama"/>
        <w:numPr>
          <w:ilvl w:val="0"/>
          <w:numId w:val="1"/>
        </w:numPr>
        <w:rPr>
          <w:rFonts w:ascii="Arial" w:hAnsi="Arial" w:cs="Arial"/>
          <w:sz w:val="20"/>
          <w:szCs w:val="20"/>
        </w:rPr>
      </w:pPr>
      <w:hyperlink r:id="rId7" w:history="1">
        <w:r w:rsidRPr="00956D0B">
          <w:rPr>
            <w:rStyle w:val="Hiperpovezava"/>
            <w:rFonts w:ascii="Arial" w:hAnsi="Arial" w:cs="Arial"/>
            <w:sz w:val="20"/>
            <w:szCs w:val="20"/>
          </w:rPr>
          <w:t>http://ec.europa.eu/inea/en/news-events/newsroom/seventeen-energy-projects-selected-horizon-2020-funding</w:t>
        </w:r>
      </w:hyperlink>
      <w:r w:rsidRPr="00956D0B">
        <w:rPr>
          <w:rFonts w:ascii="Arial" w:hAnsi="Arial" w:cs="Arial"/>
          <w:sz w:val="20"/>
          <w:szCs w:val="20"/>
        </w:rPr>
        <w:t xml:space="preserve"> </w:t>
      </w:r>
    </w:p>
    <w:p w:rsidR="009D5DBF" w:rsidRPr="00956D0B" w:rsidRDefault="009D5DBF" w:rsidP="00956D0B">
      <w:pPr>
        <w:rPr>
          <w:rFonts w:ascii="Arial" w:hAnsi="Arial" w:cs="Arial"/>
          <w:sz w:val="20"/>
          <w:szCs w:val="20"/>
        </w:rPr>
      </w:pPr>
      <w:r w:rsidRPr="00956D0B">
        <w:rPr>
          <w:rFonts w:ascii="Arial" w:hAnsi="Arial" w:cs="Arial"/>
          <w:sz w:val="20"/>
          <w:szCs w:val="20"/>
        </w:rPr>
        <w:t>Pripravila:</w:t>
      </w:r>
      <w:r w:rsidR="00263D83">
        <w:rPr>
          <w:rFonts w:ascii="Arial" w:hAnsi="Arial" w:cs="Arial"/>
          <w:sz w:val="20"/>
          <w:szCs w:val="20"/>
        </w:rPr>
        <w:t xml:space="preserve"> </w:t>
      </w:r>
      <w:r w:rsidRPr="00956D0B">
        <w:rPr>
          <w:rFonts w:ascii="Arial" w:hAnsi="Arial" w:cs="Arial"/>
          <w:sz w:val="20"/>
          <w:szCs w:val="20"/>
        </w:rPr>
        <w:t>Darja Kocbek</w:t>
      </w:r>
    </w:p>
    <w:p w:rsidR="009D5DBF" w:rsidRDefault="009D5DBF"/>
    <w:sectPr w:rsidR="009D5DBF"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0B35"/>
    <w:multiLevelType w:val="hybridMultilevel"/>
    <w:tmpl w:val="5BD67B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5185"/>
    <w:rsid w:val="00125185"/>
    <w:rsid w:val="00263D83"/>
    <w:rsid w:val="00936780"/>
    <w:rsid w:val="00956D0B"/>
    <w:rsid w:val="009B5980"/>
    <w:rsid w:val="009D5DBF"/>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956D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t">
    <w:name w:val="st"/>
    <w:basedOn w:val="Privzetapisavaodstavka"/>
    <w:rsid w:val="00125185"/>
  </w:style>
  <w:style w:type="character" w:styleId="Poudarek">
    <w:name w:val="Emphasis"/>
    <w:basedOn w:val="Privzetapisavaodstavka"/>
    <w:uiPriority w:val="20"/>
    <w:qFormat/>
    <w:rsid w:val="00125185"/>
    <w:rPr>
      <w:i/>
      <w:iCs/>
    </w:rPr>
  </w:style>
  <w:style w:type="character" w:styleId="Hiperpovezava">
    <w:name w:val="Hyperlink"/>
    <w:basedOn w:val="Privzetapisavaodstavka"/>
    <w:uiPriority w:val="99"/>
    <w:unhideWhenUsed/>
    <w:rsid w:val="009D5DBF"/>
    <w:rPr>
      <w:color w:val="0000FF" w:themeColor="hyperlink"/>
      <w:u w:val="single"/>
    </w:rPr>
  </w:style>
  <w:style w:type="paragraph" w:styleId="Odstavekseznama">
    <w:name w:val="List Paragraph"/>
    <w:basedOn w:val="Navaden"/>
    <w:uiPriority w:val="34"/>
    <w:qFormat/>
    <w:rsid w:val="00956D0B"/>
    <w:pPr>
      <w:ind w:left="720"/>
      <w:contextualSpacing/>
    </w:pPr>
  </w:style>
  <w:style w:type="character" w:customStyle="1" w:styleId="Naslov2Znak">
    <w:name w:val="Naslov 2 Znak"/>
    <w:basedOn w:val="Privzetapisavaodstavka"/>
    <w:link w:val="Naslov2"/>
    <w:uiPriority w:val="9"/>
    <w:semiHidden/>
    <w:rsid w:val="00956D0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56D0B"/>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56D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inea/en/news-events/newsroom/seventeen-energy-projects-selected-horizon-2020-fun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inea/en/news-events/newsroom/horizon-2020-26-transport-projects-selected-fund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385</Words>
  <Characters>2085</Characters>
  <Application>Microsoft Office Word</Application>
  <DocSecurity>0</DocSecurity>
  <Lines>28</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2017-05-18T11:52:00Z</dcterms:created>
  <dcterms:modified xsi:type="dcterms:W3CDTF">2017-05-18T12:24:00Z</dcterms:modified>
</cp:coreProperties>
</file>