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E8" w:rsidRPr="00467345" w:rsidRDefault="006118E8" w:rsidP="006118E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118E8" w:rsidRPr="00083714" w:rsidRDefault="006118E8" w:rsidP="006118E8">
      <w:pPr>
        <w:pStyle w:val="Naslov2"/>
        <w:tabs>
          <w:tab w:val="left" w:pos="3120"/>
        </w:tabs>
        <w:spacing w:before="240"/>
        <w:jc w:val="center"/>
        <w:rPr>
          <w:b w:val="0"/>
          <w:bCs w:val="0"/>
          <w:i/>
          <w:iCs/>
          <w:sz w:val="22"/>
        </w:rPr>
      </w:pPr>
      <w:r w:rsidRPr="00083714">
        <w:rPr>
          <w:sz w:val="22"/>
        </w:rPr>
        <w:t>Slovensko gospodarsko in raziskovalno združenje, Bruselj</w:t>
      </w:r>
    </w:p>
    <w:p w:rsidR="006118E8" w:rsidRPr="00083714" w:rsidRDefault="006118E8" w:rsidP="006118E8">
      <w:pPr>
        <w:pBdr>
          <w:bottom w:val="single" w:sz="6" w:space="1" w:color="auto"/>
        </w:pBdr>
        <w:tabs>
          <w:tab w:val="left" w:pos="3120"/>
        </w:tabs>
        <w:spacing w:before="240"/>
        <w:rPr>
          <w:sz w:val="16"/>
          <w:szCs w:val="16"/>
        </w:rPr>
      </w:pPr>
    </w:p>
    <w:p w:rsidR="006118E8" w:rsidRDefault="006118E8" w:rsidP="006118E8">
      <w:pPr>
        <w:tabs>
          <w:tab w:val="left" w:pos="3120"/>
        </w:tabs>
        <w:spacing w:before="240"/>
        <w:rPr>
          <w:b/>
        </w:rPr>
      </w:pPr>
      <w:r w:rsidRPr="00083714">
        <w:rPr>
          <w:b/>
        </w:rPr>
        <w:tab/>
      </w:r>
      <w:r>
        <w:rPr>
          <w:b/>
        </w:rPr>
        <w:t xml:space="preserve">Občasna informacija članom 81 </w:t>
      </w:r>
      <w:r w:rsidRPr="00083714">
        <w:rPr>
          <w:b/>
        </w:rPr>
        <w:t>– 20</w:t>
      </w:r>
      <w:r>
        <w:rPr>
          <w:b/>
        </w:rPr>
        <w:t>22</w:t>
      </w:r>
    </w:p>
    <w:p w:rsidR="006118E8" w:rsidRPr="0002310E" w:rsidRDefault="006118E8" w:rsidP="006118E8">
      <w:pPr>
        <w:tabs>
          <w:tab w:val="left" w:pos="3120"/>
        </w:tabs>
        <w:spacing w:before="240"/>
        <w:jc w:val="center"/>
        <w:rPr>
          <w:b/>
        </w:rPr>
      </w:pPr>
      <w:r>
        <w:rPr>
          <w:b/>
        </w:rPr>
        <w:t xml:space="preserve">16. maj </w:t>
      </w:r>
      <w:r w:rsidRPr="00083714">
        <w:rPr>
          <w:b/>
        </w:rPr>
        <w:t xml:space="preserve"> 20</w:t>
      </w:r>
      <w:r>
        <w:rPr>
          <w:b/>
        </w:rPr>
        <w:t>22</w:t>
      </w:r>
    </w:p>
    <w:p w:rsidR="00F456FC" w:rsidRDefault="00D004EE" w:rsidP="00D004EE">
      <w:pPr>
        <w:jc w:val="center"/>
        <w:rPr>
          <w:rFonts w:ascii="Arial" w:hAnsi="Arial" w:cs="Arial"/>
          <w:b/>
          <w:i/>
        </w:rPr>
      </w:pPr>
      <w:r>
        <w:rPr>
          <w:b/>
          <w:color w:val="993300"/>
          <w:sz w:val="32"/>
          <w:szCs w:val="32"/>
        </w:rPr>
        <w:t xml:space="preserve">Evropska komisija je sprejela program </w:t>
      </w:r>
      <w:proofErr w:type="spellStart"/>
      <w:r>
        <w:rPr>
          <w:b/>
          <w:color w:val="993300"/>
          <w:sz w:val="32"/>
          <w:szCs w:val="32"/>
        </w:rPr>
        <w:t>Interreg</w:t>
      </w:r>
      <w:proofErr w:type="spellEnd"/>
      <w:r>
        <w:rPr>
          <w:b/>
          <w:color w:val="993300"/>
          <w:sz w:val="32"/>
          <w:szCs w:val="32"/>
        </w:rPr>
        <w:t xml:space="preserve"> za alpski prostor za obdobje 2021-2027</w:t>
      </w:r>
    </w:p>
    <w:p w:rsidR="00150054" w:rsidRPr="00F456FC" w:rsidRDefault="00FB1C4E" w:rsidP="00F456FC">
      <w:pPr>
        <w:jc w:val="both"/>
        <w:rPr>
          <w:rFonts w:ascii="Arial" w:hAnsi="Arial" w:cs="Arial"/>
          <w:b/>
          <w:i/>
        </w:rPr>
      </w:pPr>
      <w:r w:rsidRPr="00F456FC">
        <w:rPr>
          <w:rFonts w:ascii="Arial" w:hAnsi="Arial" w:cs="Arial"/>
          <w:b/>
          <w:i/>
        </w:rPr>
        <w:t xml:space="preserve">Evropska komisija je sprejela program </w:t>
      </w:r>
      <w:proofErr w:type="spellStart"/>
      <w:r w:rsidRPr="00F456FC">
        <w:rPr>
          <w:rFonts w:ascii="Arial" w:hAnsi="Arial" w:cs="Arial"/>
          <w:b/>
          <w:i/>
        </w:rPr>
        <w:t>Interreg</w:t>
      </w:r>
      <w:proofErr w:type="spellEnd"/>
      <w:r w:rsidRPr="00F456FC">
        <w:rPr>
          <w:rFonts w:ascii="Arial" w:hAnsi="Arial" w:cs="Arial"/>
          <w:b/>
          <w:i/>
        </w:rPr>
        <w:t xml:space="preserve"> za alpski prostor</w:t>
      </w:r>
      <w:r w:rsidR="00D004EE">
        <w:rPr>
          <w:rFonts w:ascii="Arial" w:hAnsi="Arial" w:cs="Arial"/>
          <w:b/>
          <w:i/>
        </w:rPr>
        <w:t xml:space="preserve"> 2021-2027</w:t>
      </w:r>
      <w:r w:rsidRPr="00F456FC">
        <w:rPr>
          <w:rFonts w:ascii="Arial" w:hAnsi="Arial" w:cs="Arial"/>
          <w:b/>
          <w:i/>
        </w:rPr>
        <w:t xml:space="preserve">, ki bo prejel 107 milijonov evrov. Ukrepi se osredotočajo na naložbe v odpornejšo in bolj zeleno alpsko regijo z vlaganjem v mala in srednja podjetja na področju trajnostnega kmetijstva, </w:t>
      </w:r>
      <w:proofErr w:type="spellStart"/>
      <w:r w:rsidRPr="00F456FC">
        <w:rPr>
          <w:rFonts w:ascii="Arial" w:hAnsi="Arial" w:cs="Arial"/>
          <w:b/>
          <w:i/>
        </w:rPr>
        <w:t>biogospodarstva</w:t>
      </w:r>
      <w:proofErr w:type="spellEnd"/>
      <w:r w:rsidRPr="00F456FC">
        <w:rPr>
          <w:rFonts w:ascii="Arial" w:hAnsi="Arial" w:cs="Arial"/>
          <w:b/>
          <w:i/>
        </w:rPr>
        <w:t xml:space="preserve"> in gozdarstva. </w:t>
      </w:r>
      <w:r w:rsidR="00150054" w:rsidRPr="00F456FC">
        <w:rPr>
          <w:rFonts w:ascii="Arial" w:hAnsi="Arial" w:cs="Arial"/>
          <w:b/>
          <w:i/>
        </w:rPr>
        <w:t>Program financira projekte čezmejnega sodelovanja sedmih alpskih držav med katerimi je tudi Slovenija. Namenjen je javnim organom na nacionalni, regionalni in lokalni ravni, visokošolskim ustanovam ter podjetjem, organizacijam za podporo podjetjem, nevladnim organizacijam in združenjem. Člani lahko dobijo več informacij na SBRA.</w:t>
      </w:r>
    </w:p>
    <w:p w:rsidR="00150054" w:rsidRPr="00F456FC" w:rsidRDefault="00150054" w:rsidP="00F456FC">
      <w:pPr>
        <w:jc w:val="both"/>
        <w:rPr>
          <w:rFonts w:ascii="Arial" w:hAnsi="Arial" w:cs="Arial"/>
          <w:b/>
          <w:sz w:val="20"/>
          <w:szCs w:val="20"/>
        </w:rPr>
      </w:pPr>
      <w:r w:rsidRPr="00F456FC">
        <w:rPr>
          <w:rFonts w:ascii="Arial" w:hAnsi="Arial" w:cs="Arial"/>
          <w:b/>
          <w:sz w:val="20"/>
          <w:szCs w:val="20"/>
        </w:rPr>
        <w:t xml:space="preserve">Tabela 1: Prioritete programa </w:t>
      </w:r>
      <w:proofErr w:type="spellStart"/>
      <w:r w:rsidRPr="00F456FC">
        <w:rPr>
          <w:rFonts w:ascii="Arial" w:hAnsi="Arial" w:cs="Arial"/>
          <w:b/>
          <w:sz w:val="20"/>
          <w:szCs w:val="20"/>
        </w:rPr>
        <w:t>Interreg</w:t>
      </w:r>
      <w:proofErr w:type="spellEnd"/>
      <w:r w:rsidRPr="00F456FC">
        <w:rPr>
          <w:rFonts w:ascii="Arial" w:hAnsi="Arial" w:cs="Arial"/>
          <w:b/>
          <w:sz w:val="20"/>
          <w:szCs w:val="20"/>
        </w:rPr>
        <w:t xml:space="preserve"> za a</w:t>
      </w:r>
      <w:r w:rsidR="00F456FC" w:rsidRPr="00F456FC">
        <w:rPr>
          <w:rFonts w:ascii="Arial" w:hAnsi="Arial" w:cs="Arial"/>
          <w:b/>
          <w:sz w:val="20"/>
          <w:szCs w:val="20"/>
        </w:rPr>
        <w:t>lp</w:t>
      </w:r>
      <w:r w:rsidRPr="00F456FC">
        <w:rPr>
          <w:rFonts w:ascii="Arial" w:hAnsi="Arial" w:cs="Arial"/>
          <w:b/>
          <w:sz w:val="20"/>
          <w:szCs w:val="20"/>
        </w:rPr>
        <w:t>ski prostor 2021-2027</w:t>
      </w:r>
    </w:p>
    <w:tbl>
      <w:tblPr>
        <w:tblStyle w:val="Tabela-mrea"/>
        <w:tblW w:w="0" w:type="auto"/>
        <w:tblLook w:val="04A0"/>
      </w:tblPr>
      <w:tblGrid>
        <w:gridCol w:w="1842"/>
        <w:gridCol w:w="1842"/>
        <w:gridCol w:w="1842"/>
        <w:gridCol w:w="3513"/>
      </w:tblGrid>
      <w:tr w:rsidR="00F456FC" w:rsidRPr="00F456FC" w:rsidTr="00D004EE">
        <w:tc>
          <w:tcPr>
            <w:tcW w:w="1842" w:type="dxa"/>
          </w:tcPr>
          <w:p w:rsidR="00F456FC" w:rsidRPr="00D004EE" w:rsidRDefault="00F456FC" w:rsidP="00F456FC">
            <w:pPr>
              <w:jc w:val="both"/>
              <w:rPr>
                <w:rFonts w:ascii="Arial" w:hAnsi="Arial" w:cs="Arial"/>
                <w:b/>
                <w:sz w:val="20"/>
                <w:szCs w:val="20"/>
              </w:rPr>
            </w:pPr>
            <w:proofErr w:type="spellStart"/>
            <w:r w:rsidRPr="00D004EE">
              <w:rPr>
                <w:rFonts w:ascii="Arial" w:hAnsi="Arial" w:cs="Arial"/>
                <w:b/>
                <w:sz w:val="20"/>
                <w:szCs w:val="20"/>
              </w:rPr>
              <w:t>Priority</w:t>
            </w:r>
            <w:proofErr w:type="spellEnd"/>
            <w:r w:rsidRPr="00D004EE">
              <w:rPr>
                <w:rFonts w:ascii="Arial" w:hAnsi="Arial" w:cs="Arial"/>
                <w:b/>
                <w:sz w:val="20"/>
                <w:szCs w:val="20"/>
              </w:rPr>
              <w:t xml:space="preserve"> 1</w:t>
            </w:r>
          </w:p>
          <w:p w:rsidR="00F456FC" w:rsidRPr="00D004EE" w:rsidRDefault="00F456FC" w:rsidP="00F456FC">
            <w:pPr>
              <w:jc w:val="both"/>
              <w:rPr>
                <w:rFonts w:ascii="Arial" w:hAnsi="Arial" w:cs="Arial"/>
                <w:sz w:val="20"/>
                <w:szCs w:val="20"/>
              </w:rPr>
            </w:pPr>
          </w:p>
        </w:tc>
        <w:tc>
          <w:tcPr>
            <w:tcW w:w="1842" w:type="dxa"/>
          </w:tcPr>
          <w:p w:rsidR="00F456FC" w:rsidRPr="00D004EE" w:rsidRDefault="00F456FC" w:rsidP="00F456FC">
            <w:pPr>
              <w:jc w:val="both"/>
              <w:rPr>
                <w:rFonts w:ascii="Arial" w:hAnsi="Arial" w:cs="Arial"/>
                <w:sz w:val="20"/>
                <w:szCs w:val="20"/>
              </w:rPr>
            </w:pPr>
            <w:proofErr w:type="spellStart"/>
            <w:r w:rsidRPr="00D004EE">
              <w:rPr>
                <w:rFonts w:ascii="Arial" w:hAnsi="Arial" w:cs="Arial"/>
                <w:sz w:val="20"/>
                <w:szCs w:val="20"/>
              </w:rPr>
              <w:t>Climate</w:t>
            </w:r>
            <w:proofErr w:type="spellEnd"/>
            <w:r w:rsidRPr="00D004EE">
              <w:rPr>
                <w:rFonts w:ascii="Arial" w:hAnsi="Arial" w:cs="Arial"/>
                <w:sz w:val="20"/>
                <w:szCs w:val="20"/>
              </w:rPr>
              <w:t xml:space="preserve"> </w:t>
            </w:r>
            <w:proofErr w:type="spellStart"/>
            <w:r w:rsidRPr="00D004EE">
              <w:rPr>
                <w:rFonts w:ascii="Arial" w:hAnsi="Arial" w:cs="Arial"/>
                <w:sz w:val="20"/>
                <w:szCs w:val="20"/>
              </w:rPr>
              <w:t>resilient</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green</w:t>
            </w:r>
            <w:proofErr w:type="spellEnd"/>
            <w:r w:rsidRPr="00D004EE">
              <w:rPr>
                <w:rFonts w:ascii="Arial" w:hAnsi="Arial" w:cs="Arial"/>
                <w:sz w:val="20"/>
                <w:szCs w:val="20"/>
              </w:rPr>
              <w:t xml:space="preserve"> </w:t>
            </w:r>
            <w:r w:rsidRPr="00D004EE">
              <w:rPr>
                <w:rFonts w:ascii="Arial" w:hAnsi="Arial" w:cs="Arial"/>
                <w:sz w:val="20"/>
                <w:szCs w:val="20"/>
              </w:rPr>
              <w:br/>
              <w:t xml:space="preserve">Alpine </w:t>
            </w:r>
            <w:proofErr w:type="spellStart"/>
            <w:r w:rsidRPr="00D004EE">
              <w:rPr>
                <w:rFonts w:ascii="Arial" w:hAnsi="Arial" w:cs="Arial"/>
                <w:sz w:val="20"/>
                <w:szCs w:val="20"/>
              </w:rPr>
              <w:t>region</w:t>
            </w:r>
            <w:proofErr w:type="spellEnd"/>
          </w:p>
          <w:p w:rsidR="00F456FC" w:rsidRPr="00D004EE" w:rsidRDefault="00F456FC" w:rsidP="00F456FC">
            <w:pPr>
              <w:jc w:val="both"/>
              <w:rPr>
                <w:rFonts w:ascii="Arial" w:hAnsi="Arial" w:cs="Arial"/>
                <w:sz w:val="20"/>
                <w:szCs w:val="20"/>
              </w:rPr>
            </w:pPr>
          </w:p>
        </w:tc>
        <w:tc>
          <w:tcPr>
            <w:tcW w:w="1842" w:type="dxa"/>
          </w:tcPr>
          <w:p w:rsidR="00F456FC" w:rsidRPr="00D004EE" w:rsidRDefault="00F456FC" w:rsidP="00F456FC">
            <w:pPr>
              <w:jc w:val="both"/>
              <w:rPr>
                <w:rFonts w:ascii="Arial" w:hAnsi="Arial" w:cs="Arial"/>
                <w:sz w:val="20"/>
                <w:szCs w:val="20"/>
              </w:rPr>
            </w:pPr>
            <w:proofErr w:type="spellStart"/>
            <w:r w:rsidRPr="00D004EE">
              <w:rPr>
                <w:rFonts w:ascii="Arial" w:hAnsi="Arial" w:cs="Arial"/>
                <w:sz w:val="20"/>
                <w:szCs w:val="20"/>
              </w:rPr>
              <w:t>Promoting</w:t>
            </w:r>
            <w:proofErr w:type="spellEnd"/>
            <w:r w:rsidRPr="00D004EE">
              <w:rPr>
                <w:rFonts w:ascii="Arial" w:hAnsi="Arial" w:cs="Arial"/>
                <w:sz w:val="20"/>
                <w:szCs w:val="20"/>
              </w:rPr>
              <w:t xml:space="preserve"> </w:t>
            </w:r>
            <w:proofErr w:type="spellStart"/>
            <w:r w:rsidRPr="00D004EE">
              <w:rPr>
                <w:rFonts w:ascii="Arial" w:hAnsi="Arial" w:cs="Arial"/>
                <w:sz w:val="20"/>
                <w:szCs w:val="20"/>
              </w:rPr>
              <w:t>climate</w:t>
            </w:r>
            <w:proofErr w:type="spellEnd"/>
            <w:r w:rsidRPr="00D004EE">
              <w:rPr>
                <w:rFonts w:ascii="Arial" w:hAnsi="Arial" w:cs="Arial"/>
                <w:sz w:val="20"/>
                <w:szCs w:val="20"/>
              </w:rPr>
              <w:t xml:space="preserve"> </w:t>
            </w:r>
            <w:proofErr w:type="spellStart"/>
            <w:r w:rsidRPr="00D004EE">
              <w:rPr>
                <w:rFonts w:ascii="Arial" w:hAnsi="Arial" w:cs="Arial"/>
                <w:sz w:val="20"/>
                <w:szCs w:val="20"/>
              </w:rPr>
              <w:t>change</w:t>
            </w:r>
            <w:proofErr w:type="spellEnd"/>
            <w:r w:rsidRPr="00D004EE">
              <w:rPr>
                <w:rFonts w:ascii="Arial" w:hAnsi="Arial" w:cs="Arial"/>
                <w:sz w:val="20"/>
                <w:szCs w:val="20"/>
              </w:rPr>
              <w:t xml:space="preserve"> </w:t>
            </w:r>
            <w:proofErr w:type="spellStart"/>
            <w:r w:rsidRPr="00D004EE">
              <w:rPr>
                <w:rFonts w:ascii="Arial" w:hAnsi="Arial" w:cs="Arial"/>
                <w:sz w:val="20"/>
                <w:szCs w:val="20"/>
              </w:rPr>
              <w:t>adaptation</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disaster</w:t>
            </w:r>
            <w:proofErr w:type="spellEnd"/>
            <w:r w:rsidRPr="00D004EE">
              <w:rPr>
                <w:rFonts w:ascii="Arial" w:hAnsi="Arial" w:cs="Arial"/>
                <w:sz w:val="20"/>
                <w:szCs w:val="20"/>
              </w:rPr>
              <w:t xml:space="preserve"> </w:t>
            </w:r>
            <w:proofErr w:type="spellStart"/>
            <w:r w:rsidRPr="00D004EE">
              <w:rPr>
                <w:rFonts w:ascii="Arial" w:hAnsi="Arial" w:cs="Arial"/>
                <w:sz w:val="20"/>
                <w:szCs w:val="20"/>
              </w:rPr>
              <w:t>risk</w:t>
            </w:r>
            <w:proofErr w:type="spellEnd"/>
            <w:r w:rsidRPr="00D004EE">
              <w:rPr>
                <w:rFonts w:ascii="Arial" w:hAnsi="Arial" w:cs="Arial"/>
                <w:sz w:val="20"/>
                <w:szCs w:val="20"/>
              </w:rPr>
              <w:t xml:space="preserve"> </w:t>
            </w:r>
            <w:proofErr w:type="spellStart"/>
            <w:r w:rsidRPr="00D004EE">
              <w:rPr>
                <w:rFonts w:ascii="Arial" w:hAnsi="Arial" w:cs="Arial"/>
                <w:sz w:val="20"/>
                <w:szCs w:val="20"/>
              </w:rPr>
              <w:t>prevention</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resilience</w:t>
            </w:r>
            <w:proofErr w:type="spellEnd"/>
            <w:r w:rsidRPr="00D004EE">
              <w:rPr>
                <w:rFonts w:ascii="Arial" w:hAnsi="Arial" w:cs="Arial"/>
                <w:sz w:val="20"/>
                <w:szCs w:val="20"/>
              </w:rPr>
              <w:t xml:space="preserve">, </w:t>
            </w:r>
            <w:proofErr w:type="spellStart"/>
            <w:r w:rsidRPr="00D004EE">
              <w:rPr>
                <w:rFonts w:ascii="Arial" w:hAnsi="Arial" w:cs="Arial"/>
                <w:sz w:val="20"/>
                <w:szCs w:val="20"/>
              </w:rPr>
              <w:t>taking</w:t>
            </w:r>
            <w:proofErr w:type="spellEnd"/>
            <w:r w:rsidRPr="00D004EE">
              <w:rPr>
                <w:rFonts w:ascii="Arial" w:hAnsi="Arial" w:cs="Arial"/>
                <w:sz w:val="20"/>
                <w:szCs w:val="20"/>
              </w:rPr>
              <w:t xml:space="preserve"> </w:t>
            </w:r>
            <w:proofErr w:type="spellStart"/>
            <w:r w:rsidRPr="00D004EE">
              <w:rPr>
                <w:rFonts w:ascii="Arial" w:hAnsi="Arial" w:cs="Arial"/>
                <w:sz w:val="20"/>
                <w:szCs w:val="20"/>
              </w:rPr>
              <w:t>into</w:t>
            </w:r>
            <w:proofErr w:type="spellEnd"/>
            <w:r w:rsidRPr="00D004EE">
              <w:rPr>
                <w:rFonts w:ascii="Arial" w:hAnsi="Arial" w:cs="Arial"/>
                <w:sz w:val="20"/>
                <w:szCs w:val="20"/>
              </w:rPr>
              <w:t xml:space="preserve"> </w:t>
            </w:r>
            <w:proofErr w:type="spellStart"/>
            <w:r w:rsidRPr="00D004EE">
              <w:rPr>
                <w:rFonts w:ascii="Arial" w:hAnsi="Arial" w:cs="Arial"/>
                <w:sz w:val="20"/>
                <w:szCs w:val="20"/>
              </w:rPr>
              <w:t>account</w:t>
            </w:r>
            <w:proofErr w:type="spellEnd"/>
            <w:r w:rsidRPr="00D004EE">
              <w:rPr>
                <w:rFonts w:ascii="Arial" w:hAnsi="Arial" w:cs="Arial"/>
                <w:sz w:val="20"/>
                <w:szCs w:val="20"/>
              </w:rPr>
              <w:t xml:space="preserve"> </w:t>
            </w:r>
            <w:proofErr w:type="spellStart"/>
            <w:r w:rsidRPr="00D004EE">
              <w:rPr>
                <w:rFonts w:ascii="Arial" w:hAnsi="Arial" w:cs="Arial"/>
                <w:sz w:val="20"/>
                <w:szCs w:val="20"/>
              </w:rPr>
              <w:t>eco</w:t>
            </w:r>
            <w:proofErr w:type="spellEnd"/>
            <w:r w:rsidRPr="00D004EE">
              <w:rPr>
                <w:rFonts w:ascii="Arial" w:hAnsi="Arial" w:cs="Arial"/>
                <w:sz w:val="20"/>
                <w:szCs w:val="20"/>
              </w:rPr>
              <w:t xml:space="preserve"> </w:t>
            </w:r>
            <w:proofErr w:type="spellStart"/>
            <w:r w:rsidRPr="00D004EE">
              <w:rPr>
                <w:rFonts w:ascii="Arial" w:hAnsi="Arial" w:cs="Arial"/>
                <w:sz w:val="20"/>
                <w:szCs w:val="20"/>
              </w:rPr>
              <w:t>system</w:t>
            </w:r>
            <w:proofErr w:type="spellEnd"/>
            <w:r w:rsidRPr="00D004EE">
              <w:rPr>
                <w:rFonts w:ascii="Arial" w:hAnsi="Arial" w:cs="Arial"/>
                <w:sz w:val="20"/>
                <w:szCs w:val="20"/>
              </w:rPr>
              <w:t xml:space="preserve"> </w:t>
            </w:r>
            <w:proofErr w:type="spellStart"/>
            <w:r w:rsidRPr="00D004EE">
              <w:rPr>
                <w:rFonts w:ascii="Arial" w:hAnsi="Arial" w:cs="Arial"/>
                <w:sz w:val="20"/>
                <w:szCs w:val="20"/>
              </w:rPr>
              <w:t>based</w:t>
            </w:r>
            <w:proofErr w:type="spellEnd"/>
            <w:r w:rsidRPr="00D004EE">
              <w:rPr>
                <w:rFonts w:ascii="Arial" w:hAnsi="Arial" w:cs="Arial"/>
                <w:sz w:val="20"/>
                <w:szCs w:val="20"/>
              </w:rPr>
              <w:t xml:space="preserve"> </w:t>
            </w:r>
            <w:proofErr w:type="spellStart"/>
            <w:r w:rsidRPr="00D004EE">
              <w:rPr>
                <w:rFonts w:ascii="Arial" w:hAnsi="Arial" w:cs="Arial"/>
                <w:sz w:val="20"/>
                <w:szCs w:val="20"/>
              </w:rPr>
              <w:t>approaches</w:t>
            </w:r>
            <w:proofErr w:type="spellEnd"/>
            <w:r w:rsidRPr="00D004EE">
              <w:rPr>
                <w:rFonts w:ascii="Arial" w:hAnsi="Arial" w:cs="Arial"/>
                <w:sz w:val="20"/>
                <w:szCs w:val="20"/>
              </w:rPr>
              <w:t>.</w:t>
            </w:r>
          </w:p>
          <w:p w:rsidR="00F456FC" w:rsidRPr="00D004EE" w:rsidRDefault="00F456FC" w:rsidP="00F456FC">
            <w:pPr>
              <w:jc w:val="both"/>
              <w:rPr>
                <w:rFonts w:ascii="Arial" w:hAnsi="Arial" w:cs="Arial"/>
                <w:sz w:val="20"/>
                <w:szCs w:val="20"/>
              </w:rPr>
            </w:pPr>
          </w:p>
        </w:tc>
        <w:tc>
          <w:tcPr>
            <w:tcW w:w="3513" w:type="dxa"/>
          </w:tcPr>
          <w:p w:rsidR="00F456FC" w:rsidRPr="00D004EE" w:rsidRDefault="00F456FC" w:rsidP="00F456FC">
            <w:pPr>
              <w:jc w:val="both"/>
              <w:rPr>
                <w:rFonts w:ascii="Arial" w:hAnsi="Arial" w:cs="Arial"/>
                <w:sz w:val="18"/>
                <w:szCs w:val="18"/>
              </w:rPr>
            </w:pPr>
            <w:proofErr w:type="spellStart"/>
            <w:r w:rsidRPr="00D004EE">
              <w:rPr>
                <w:rFonts w:ascii="Arial" w:hAnsi="Arial" w:cs="Arial"/>
                <w:sz w:val="18"/>
                <w:szCs w:val="18"/>
              </w:rPr>
              <w:t>Enhancing</w:t>
            </w:r>
            <w:proofErr w:type="spellEnd"/>
            <w:r w:rsidRPr="00D004EE">
              <w:rPr>
                <w:rFonts w:ascii="Arial" w:hAnsi="Arial" w:cs="Arial"/>
                <w:sz w:val="18"/>
                <w:szCs w:val="18"/>
              </w:rPr>
              <w:t xml:space="preserve"> </w:t>
            </w:r>
            <w:proofErr w:type="spellStart"/>
            <w:r w:rsidRPr="00D004EE">
              <w:rPr>
                <w:rFonts w:ascii="Arial" w:hAnsi="Arial" w:cs="Arial"/>
                <w:sz w:val="18"/>
                <w:szCs w:val="18"/>
              </w:rPr>
              <w:t>protection</w:t>
            </w:r>
            <w:proofErr w:type="spellEnd"/>
            <w:r w:rsidRPr="00D004EE">
              <w:rPr>
                <w:rFonts w:ascii="Arial" w:hAnsi="Arial" w:cs="Arial"/>
                <w:sz w:val="18"/>
                <w:szCs w:val="18"/>
              </w:rPr>
              <w:t xml:space="preserve"> </w:t>
            </w:r>
            <w:proofErr w:type="spellStart"/>
            <w:r w:rsidRPr="00D004EE">
              <w:rPr>
                <w:rFonts w:ascii="Arial" w:hAnsi="Arial" w:cs="Arial"/>
                <w:sz w:val="18"/>
                <w:szCs w:val="18"/>
              </w:rPr>
              <w:t>and</w:t>
            </w:r>
            <w:proofErr w:type="spellEnd"/>
            <w:r w:rsidRPr="00D004EE">
              <w:rPr>
                <w:rFonts w:ascii="Arial" w:hAnsi="Arial" w:cs="Arial"/>
                <w:sz w:val="18"/>
                <w:szCs w:val="18"/>
              </w:rPr>
              <w:t xml:space="preserve"> </w:t>
            </w:r>
            <w:proofErr w:type="spellStart"/>
            <w:r w:rsidRPr="00D004EE">
              <w:rPr>
                <w:rFonts w:ascii="Arial" w:hAnsi="Arial" w:cs="Arial"/>
                <w:sz w:val="18"/>
                <w:szCs w:val="18"/>
              </w:rPr>
              <w:t>preservation</w:t>
            </w:r>
            <w:proofErr w:type="spellEnd"/>
            <w:r w:rsidRPr="00D004EE">
              <w:rPr>
                <w:rFonts w:ascii="Arial" w:hAnsi="Arial" w:cs="Arial"/>
                <w:sz w:val="18"/>
                <w:szCs w:val="18"/>
              </w:rPr>
              <w:t xml:space="preserve"> </w:t>
            </w:r>
            <w:proofErr w:type="spellStart"/>
            <w:r w:rsidRPr="00D004EE">
              <w:rPr>
                <w:rFonts w:ascii="Arial" w:hAnsi="Arial" w:cs="Arial"/>
                <w:sz w:val="18"/>
                <w:szCs w:val="18"/>
              </w:rPr>
              <w:t>of</w:t>
            </w:r>
            <w:proofErr w:type="spellEnd"/>
            <w:r w:rsidRPr="00D004EE">
              <w:rPr>
                <w:rFonts w:ascii="Arial" w:hAnsi="Arial" w:cs="Arial"/>
                <w:sz w:val="18"/>
                <w:szCs w:val="18"/>
              </w:rPr>
              <w:t xml:space="preserve"> nature, </w:t>
            </w:r>
            <w:proofErr w:type="spellStart"/>
            <w:r w:rsidRPr="00D004EE">
              <w:rPr>
                <w:rFonts w:ascii="Arial" w:hAnsi="Arial" w:cs="Arial"/>
                <w:sz w:val="18"/>
                <w:szCs w:val="18"/>
              </w:rPr>
              <w:t>biodiversity</w:t>
            </w:r>
            <w:proofErr w:type="spellEnd"/>
            <w:r w:rsidRPr="00D004EE">
              <w:rPr>
                <w:rFonts w:ascii="Arial" w:hAnsi="Arial" w:cs="Arial"/>
                <w:sz w:val="18"/>
                <w:szCs w:val="18"/>
              </w:rPr>
              <w:t xml:space="preserve"> </w:t>
            </w:r>
            <w:proofErr w:type="spellStart"/>
            <w:r w:rsidRPr="00D004EE">
              <w:rPr>
                <w:rFonts w:ascii="Arial" w:hAnsi="Arial" w:cs="Arial"/>
                <w:sz w:val="18"/>
                <w:szCs w:val="18"/>
              </w:rPr>
              <w:t>and</w:t>
            </w:r>
            <w:proofErr w:type="spellEnd"/>
            <w:r w:rsidRPr="00D004EE">
              <w:rPr>
                <w:rFonts w:ascii="Arial" w:hAnsi="Arial" w:cs="Arial"/>
                <w:sz w:val="18"/>
                <w:szCs w:val="18"/>
              </w:rPr>
              <w:t xml:space="preserve"> </w:t>
            </w:r>
            <w:proofErr w:type="spellStart"/>
            <w:r w:rsidRPr="00D004EE">
              <w:rPr>
                <w:rFonts w:ascii="Arial" w:hAnsi="Arial" w:cs="Arial"/>
                <w:sz w:val="18"/>
                <w:szCs w:val="18"/>
              </w:rPr>
              <w:t>green</w:t>
            </w:r>
            <w:proofErr w:type="spellEnd"/>
            <w:r w:rsidRPr="00D004EE">
              <w:rPr>
                <w:rFonts w:ascii="Arial" w:hAnsi="Arial" w:cs="Arial"/>
                <w:sz w:val="18"/>
                <w:szCs w:val="18"/>
              </w:rPr>
              <w:t xml:space="preserve"> </w:t>
            </w:r>
            <w:proofErr w:type="spellStart"/>
            <w:r w:rsidRPr="00D004EE">
              <w:rPr>
                <w:rFonts w:ascii="Arial" w:hAnsi="Arial" w:cs="Arial"/>
                <w:sz w:val="18"/>
                <w:szCs w:val="18"/>
              </w:rPr>
              <w:t>infrastructure</w:t>
            </w:r>
            <w:proofErr w:type="spellEnd"/>
            <w:r w:rsidRPr="00D004EE">
              <w:rPr>
                <w:rFonts w:ascii="Arial" w:hAnsi="Arial" w:cs="Arial"/>
                <w:sz w:val="18"/>
                <w:szCs w:val="18"/>
              </w:rPr>
              <w:t xml:space="preserve">, </w:t>
            </w:r>
            <w:proofErr w:type="spellStart"/>
            <w:r w:rsidRPr="00D004EE">
              <w:rPr>
                <w:rFonts w:ascii="Arial" w:hAnsi="Arial" w:cs="Arial"/>
                <w:sz w:val="18"/>
                <w:szCs w:val="18"/>
              </w:rPr>
              <w:t>including</w:t>
            </w:r>
            <w:proofErr w:type="spellEnd"/>
            <w:r w:rsidRPr="00D004EE">
              <w:rPr>
                <w:rFonts w:ascii="Arial" w:hAnsi="Arial" w:cs="Arial"/>
                <w:sz w:val="18"/>
                <w:szCs w:val="18"/>
              </w:rPr>
              <w:t xml:space="preserve"> urban </w:t>
            </w:r>
            <w:proofErr w:type="spellStart"/>
            <w:r w:rsidRPr="00D004EE">
              <w:rPr>
                <w:rFonts w:ascii="Arial" w:hAnsi="Arial" w:cs="Arial"/>
                <w:sz w:val="18"/>
                <w:szCs w:val="18"/>
              </w:rPr>
              <w:t>areas</w:t>
            </w:r>
            <w:proofErr w:type="spellEnd"/>
            <w:r w:rsidRPr="00D004EE">
              <w:rPr>
                <w:rFonts w:ascii="Arial" w:hAnsi="Arial" w:cs="Arial"/>
                <w:sz w:val="18"/>
                <w:szCs w:val="18"/>
              </w:rPr>
              <w:t xml:space="preserve">, </w:t>
            </w:r>
            <w:proofErr w:type="spellStart"/>
            <w:r w:rsidRPr="00D004EE">
              <w:rPr>
                <w:rFonts w:ascii="Arial" w:hAnsi="Arial" w:cs="Arial"/>
                <w:sz w:val="18"/>
                <w:szCs w:val="18"/>
              </w:rPr>
              <w:t>and</w:t>
            </w:r>
            <w:proofErr w:type="spellEnd"/>
            <w:r w:rsidRPr="00D004EE">
              <w:rPr>
                <w:rFonts w:ascii="Arial" w:hAnsi="Arial" w:cs="Arial"/>
                <w:sz w:val="18"/>
                <w:szCs w:val="18"/>
              </w:rPr>
              <w:t xml:space="preserve"> </w:t>
            </w:r>
            <w:proofErr w:type="spellStart"/>
            <w:r w:rsidRPr="00D004EE">
              <w:rPr>
                <w:rFonts w:ascii="Arial" w:hAnsi="Arial" w:cs="Arial"/>
                <w:sz w:val="18"/>
                <w:szCs w:val="18"/>
              </w:rPr>
              <w:t>reducing</w:t>
            </w:r>
            <w:proofErr w:type="spellEnd"/>
            <w:r w:rsidRPr="00D004EE">
              <w:rPr>
                <w:rFonts w:ascii="Arial" w:hAnsi="Arial" w:cs="Arial"/>
                <w:sz w:val="18"/>
                <w:szCs w:val="18"/>
              </w:rPr>
              <w:t xml:space="preserve"> </w:t>
            </w:r>
            <w:proofErr w:type="spellStart"/>
            <w:r w:rsidRPr="00D004EE">
              <w:rPr>
                <w:rFonts w:ascii="Arial" w:hAnsi="Arial" w:cs="Arial"/>
                <w:sz w:val="18"/>
                <w:szCs w:val="18"/>
              </w:rPr>
              <w:t>all</w:t>
            </w:r>
            <w:proofErr w:type="spellEnd"/>
            <w:r w:rsidRPr="00D004EE">
              <w:rPr>
                <w:rFonts w:ascii="Arial" w:hAnsi="Arial" w:cs="Arial"/>
                <w:sz w:val="18"/>
                <w:szCs w:val="18"/>
              </w:rPr>
              <w:t xml:space="preserve"> </w:t>
            </w:r>
            <w:proofErr w:type="spellStart"/>
            <w:r w:rsidRPr="00D004EE">
              <w:rPr>
                <w:rFonts w:ascii="Arial" w:hAnsi="Arial" w:cs="Arial"/>
                <w:sz w:val="18"/>
                <w:szCs w:val="18"/>
              </w:rPr>
              <w:t>forms</w:t>
            </w:r>
            <w:proofErr w:type="spellEnd"/>
            <w:r w:rsidRPr="00D004EE">
              <w:rPr>
                <w:rFonts w:ascii="Arial" w:hAnsi="Arial" w:cs="Arial"/>
                <w:sz w:val="18"/>
                <w:szCs w:val="18"/>
              </w:rPr>
              <w:t xml:space="preserve"> </w:t>
            </w:r>
            <w:proofErr w:type="spellStart"/>
            <w:r w:rsidRPr="00D004EE">
              <w:rPr>
                <w:rFonts w:ascii="Arial" w:hAnsi="Arial" w:cs="Arial"/>
                <w:sz w:val="18"/>
                <w:szCs w:val="18"/>
              </w:rPr>
              <w:t>of</w:t>
            </w:r>
            <w:proofErr w:type="spellEnd"/>
            <w:r w:rsidRPr="00D004EE">
              <w:rPr>
                <w:rFonts w:ascii="Arial" w:hAnsi="Arial" w:cs="Arial"/>
                <w:sz w:val="18"/>
                <w:szCs w:val="18"/>
              </w:rPr>
              <w:t xml:space="preserve"> </w:t>
            </w:r>
            <w:proofErr w:type="spellStart"/>
            <w:r w:rsidRPr="00D004EE">
              <w:rPr>
                <w:rFonts w:ascii="Arial" w:hAnsi="Arial" w:cs="Arial"/>
                <w:sz w:val="18"/>
                <w:szCs w:val="18"/>
              </w:rPr>
              <w:t>pollution</w:t>
            </w:r>
            <w:proofErr w:type="spellEnd"/>
          </w:p>
        </w:tc>
      </w:tr>
      <w:tr w:rsidR="00F456FC" w:rsidRPr="00F456FC" w:rsidTr="00D004EE">
        <w:tc>
          <w:tcPr>
            <w:tcW w:w="1842" w:type="dxa"/>
          </w:tcPr>
          <w:p w:rsidR="00F456FC" w:rsidRPr="00D004EE" w:rsidRDefault="00F456FC" w:rsidP="00F456FC">
            <w:pPr>
              <w:jc w:val="both"/>
              <w:rPr>
                <w:rFonts w:ascii="Arial" w:hAnsi="Arial" w:cs="Arial"/>
                <w:b/>
                <w:sz w:val="20"/>
                <w:szCs w:val="20"/>
              </w:rPr>
            </w:pPr>
            <w:proofErr w:type="spellStart"/>
            <w:r w:rsidRPr="00D004EE">
              <w:rPr>
                <w:rFonts w:ascii="Arial" w:hAnsi="Arial" w:cs="Arial"/>
                <w:b/>
                <w:sz w:val="20"/>
                <w:szCs w:val="20"/>
              </w:rPr>
              <w:t>Priority</w:t>
            </w:r>
            <w:proofErr w:type="spellEnd"/>
            <w:r w:rsidRPr="00D004EE">
              <w:rPr>
                <w:rFonts w:ascii="Arial" w:hAnsi="Arial" w:cs="Arial"/>
                <w:b/>
                <w:sz w:val="20"/>
                <w:szCs w:val="20"/>
              </w:rPr>
              <w:t xml:space="preserve"> 2</w:t>
            </w:r>
          </w:p>
        </w:tc>
        <w:tc>
          <w:tcPr>
            <w:tcW w:w="1842" w:type="dxa"/>
          </w:tcPr>
          <w:p w:rsidR="00F456FC" w:rsidRPr="00D004EE" w:rsidRDefault="00F456FC" w:rsidP="00F456FC">
            <w:pPr>
              <w:jc w:val="both"/>
              <w:rPr>
                <w:rFonts w:ascii="Arial" w:hAnsi="Arial" w:cs="Arial"/>
                <w:sz w:val="20"/>
                <w:szCs w:val="20"/>
              </w:rPr>
            </w:pPr>
            <w:proofErr w:type="spellStart"/>
            <w:r w:rsidRPr="00D004EE">
              <w:rPr>
                <w:rFonts w:ascii="Arial" w:hAnsi="Arial" w:cs="Arial"/>
                <w:sz w:val="20"/>
                <w:szCs w:val="20"/>
              </w:rPr>
              <w:t>Carbon</w:t>
            </w:r>
            <w:proofErr w:type="spellEnd"/>
            <w:r w:rsidRPr="00D004EE">
              <w:rPr>
                <w:rFonts w:ascii="Arial" w:hAnsi="Arial" w:cs="Arial"/>
                <w:sz w:val="20"/>
                <w:szCs w:val="20"/>
              </w:rPr>
              <w:t xml:space="preserve"> </w:t>
            </w:r>
            <w:proofErr w:type="spellStart"/>
            <w:r w:rsidRPr="00D004EE">
              <w:rPr>
                <w:rFonts w:ascii="Arial" w:hAnsi="Arial" w:cs="Arial"/>
                <w:sz w:val="20"/>
                <w:szCs w:val="20"/>
              </w:rPr>
              <w:t>neutral</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resource</w:t>
            </w:r>
            <w:proofErr w:type="spellEnd"/>
            <w:r w:rsidRPr="00D004EE">
              <w:rPr>
                <w:rFonts w:ascii="Arial" w:hAnsi="Arial" w:cs="Arial"/>
                <w:sz w:val="20"/>
                <w:szCs w:val="20"/>
              </w:rPr>
              <w:t xml:space="preserve"> </w:t>
            </w:r>
            <w:proofErr w:type="spellStart"/>
            <w:r w:rsidRPr="00D004EE">
              <w:rPr>
                <w:rFonts w:ascii="Arial" w:hAnsi="Arial" w:cs="Arial"/>
                <w:sz w:val="20"/>
                <w:szCs w:val="20"/>
              </w:rPr>
              <w:t>sensitive</w:t>
            </w:r>
            <w:proofErr w:type="spellEnd"/>
            <w:r w:rsidRPr="00D004EE">
              <w:rPr>
                <w:rFonts w:ascii="Arial" w:hAnsi="Arial" w:cs="Arial"/>
                <w:sz w:val="20"/>
                <w:szCs w:val="20"/>
              </w:rPr>
              <w:t xml:space="preserve"> Alpine </w:t>
            </w:r>
            <w:proofErr w:type="spellStart"/>
            <w:r w:rsidRPr="00D004EE">
              <w:rPr>
                <w:rFonts w:ascii="Arial" w:hAnsi="Arial" w:cs="Arial"/>
                <w:sz w:val="20"/>
                <w:szCs w:val="20"/>
              </w:rPr>
              <w:t>region</w:t>
            </w:r>
            <w:proofErr w:type="spellEnd"/>
          </w:p>
          <w:p w:rsidR="00F456FC" w:rsidRPr="00D004EE" w:rsidRDefault="00F456FC" w:rsidP="00F456FC">
            <w:pPr>
              <w:jc w:val="both"/>
              <w:rPr>
                <w:rFonts w:ascii="Arial" w:hAnsi="Arial" w:cs="Arial"/>
                <w:sz w:val="20"/>
                <w:szCs w:val="20"/>
              </w:rPr>
            </w:pPr>
          </w:p>
        </w:tc>
        <w:tc>
          <w:tcPr>
            <w:tcW w:w="1842" w:type="dxa"/>
          </w:tcPr>
          <w:p w:rsidR="00F456FC" w:rsidRPr="00D004EE" w:rsidRDefault="00F456FC" w:rsidP="00F456FC">
            <w:pPr>
              <w:jc w:val="both"/>
              <w:rPr>
                <w:rFonts w:ascii="Arial" w:hAnsi="Arial" w:cs="Arial"/>
                <w:sz w:val="20"/>
                <w:szCs w:val="20"/>
              </w:rPr>
            </w:pPr>
            <w:proofErr w:type="spellStart"/>
            <w:r w:rsidRPr="00D004EE">
              <w:rPr>
                <w:rFonts w:ascii="Arial" w:hAnsi="Arial" w:cs="Arial"/>
                <w:sz w:val="20"/>
                <w:szCs w:val="20"/>
              </w:rPr>
              <w:t>Promoting</w:t>
            </w:r>
            <w:proofErr w:type="spellEnd"/>
            <w:r w:rsidRPr="00D004EE">
              <w:rPr>
                <w:rFonts w:ascii="Arial" w:hAnsi="Arial" w:cs="Arial"/>
                <w:sz w:val="20"/>
                <w:szCs w:val="20"/>
              </w:rPr>
              <w:t xml:space="preserve"> </w:t>
            </w:r>
            <w:proofErr w:type="spellStart"/>
            <w:r w:rsidRPr="00D004EE">
              <w:rPr>
                <w:rFonts w:ascii="Arial" w:hAnsi="Arial" w:cs="Arial"/>
                <w:sz w:val="20"/>
                <w:szCs w:val="20"/>
              </w:rPr>
              <w:t>energy</w:t>
            </w:r>
            <w:proofErr w:type="spellEnd"/>
            <w:r w:rsidRPr="00D004EE">
              <w:rPr>
                <w:rFonts w:ascii="Arial" w:hAnsi="Arial" w:cs="Arial"/>
                <w:sz w:val="20"/>
                <w:szCs w:val="20"/>
              </w:rPr>
              <w:t xml:space="preserve"> </w:t>
            </w:r>
            <w:proofErr w:type="spellStart"/>
            <w:r w:rsidRPr="00D004EE">
              <w:rPr>
                <w:rFonts w:ascii="Arial" w:hAnsi="Arial" w:cs="Arial"/>
                <w:sz w:val="20"/>
                <w:szCs w:val="20"/>
              </w:rPr>
              <w:t>efficiency</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reducing</w:t>
            </w:r>
            <w:proofErr w:type="spellEnd"/>
            <w:r w:rsidRPr="00D004EE">
              <w:rPr>
                <w:rFonts w:ascii="Arial" w:hAnsi="Arial" w:cs="Arial"/>
                <w:sz w:val="20"/>
                <w:szCs w:val="20"/>
              </w:rPr>
              <w:t xml:space="preserve"> </w:t>
            </w:r>
            <w:proofErr w:type="spellStart"/>
            <w:r w:rsidRPr="00D004EE">
              <w:rPr>
                <w:rFonts w:ascii="Arial" w:hAnsi="Arial" w:cs="Arial"/>
                <w:sz w:val="20"/>
                <w:szCs w:val="20"/>
              </w:rPr>
              <w:t>greenhouse</w:t>
            </w:r>
            <w:proofErr w:type="spellEnd"/>
            <w:r w:rsidRPr="00D004EE">
              <w:rPr>
                <w:rFonts w:ascii="Arial" w:hAnsi="Arial" w:cs="Arial"/>
                <w:sz w:val="20"/>
                <w:szCs w:val="20"/>
              </w:rPr>
              <w:t xml:space="preserve"> </w:t>
            </w:r>
            <w:proofErr w:type="spellStart"/>
            <w:r w:rsidRPr="00D004EE">
              <w:rPr>
                <w:rFonts w:ascii="Arial" w:hAnsi="Arial" w:cs="Arial"/>
                <w:sz w:val="20"/>
                <w:szCs w:val="20"/>
              </w:rPr>
              <w:t>gas</w:t>
            </w:r>
            <w:proofErr w:type="spellEnd"/>
            <w:r w:rsidRPr="00D004EE">
              <w:rPr>
                <w:rFonts w:ascii="Arial" w:hAnsi="Arial" w:cs="Arial"/>
                <w:sz w:val="20"/>
                <w:szCs w:val="20"/>
              </w:rPr>
              <w:t xml:space="preserve"> </w:t>
            </w:r>
            <w:proofErr w:type="spellStart"/>
            <w:r w:rsidRPr="00D004EE">
              <w:rPr>
                <w:rFonts w:ascii="Arial" w:hAnsi="Arial" w:cs="Arial"/>
                <w:sz w:val="20"/>
                <w:szCs w:val="20"/>
              </w:rPr>
              <w:t>emissions</w:t>
            </w:r>
            <w:proofErr w:type="spellEnd"/>
          </w:p>
        </w:tc>
        <w:tc>
          <w:tcPr>
            <w:tcW w:w="3513" w:type="dxa"/>
          </w:tcPr>
          <w:p w:rsidR="00F456FC" w:rsidRPr="00D004EE" w:rsidRDefault="00F456FC" w:rsidP="00F456FC">
            <w:pPr>
              <w:jc w:val="both"/>
              <w:rPr>
                <w:rFonts w:ascii="Arial" w:hAnsi="Arial" w:cs="Arial"/>
                <w:sz w:val="18"/>
                <w:szCs w:val="18"/>
              </w:rPr>
            </w:pPr>
            <w:proofErr w:type="spellStart"/>
            <w:r w:rsidRPr="00D004EE">
              <w:rPr>
                <w:rFonts w:ascii="Arial" w:hAnsi="Arial" w:cs="Arial"/>
                <w:sz w:val="18"/>
                <w:szCs w:val="18"/>
              </w:rPr>
              <w:t>Promoting</w:t>
            </w:r>
            <w:proofErr w:type="spellEnd"/>
            <w:r w:rsidRPr="00D004EE">
              <w:rPr>
                <w:rFonts w:ascii="Arial" w:hAnsi="Arial" w:cs="Arial"/>
                <w:sz w:val="18"/>
                <w:szCs w:val="18"/>
              </w:rPr>
              <w:t xml:space="preserve"> </w:t>
            </w:r>
            <w:proofErr w:type="spellStart"/>
            <w:r w:rsidRPr="00D004EE">
              <w:rPr>
                <w:rFonts w:ascii="Arial" w:hAnsi="Arial" w:cs="Arial"/>
                <w:sz w:val="18"/>
                <w:szCs w:val="18"/>
              </w:rPr>
              <w:t>the</w:t>
            </w:r>
            <w:proofErr w:type="spellEnd"/>
            <w:r w:rsidRPr="00D004EE">
              <w:rPr>
                <w:rFonts w:ascii="Arial" w:hAnsi="Arial" w:cs="Arial"/>
                <w:sz w:val="18"/>
                <w:szCs w:val="18"/>
              </w:rPr>
              <w:t xml:space="preserve"> </w:t>
            </w:r>
            <w:proofErr w:type="spellStart"/>
            <w:r w:rsidRPr="00D004EE">
              <w:rPr>
                <w:rFonts w:ascii="Arial" w:hAnsi="Arial" w:cs="Arial"/>
                <w:sz w:val="18"/>
                <w:szCs w:val="18"/>
              </w:rPr>
              <w:t>transition</w:t>
            </w:r>
            <w:proofErr w:type="spellEnd"/>
            <w:r w:rsidRPr="00D004EE">
              <w:rPr>
                <w:rFonts w:ascii="Arial" w:hAnsi="Arial" w:cs="Arial"/>
                <w:sz w:val="18"/>
                <w:szCs w:val="18"/>
              </w:rPr>
              <w:t xml:space="preserve"> to a </w:t>
            </w:r>
            <w:proofErr w:type="spellStart"/>
            <w:r w:rsidRPr="00D004EE">
              <w:rPr>
                <w:rFonts w:ascii="Arial" w:hAnsi="Arial" w:cs="Arial"/>
                <w:sz w:val="18"/>
                <w:szCs w:val="18"/>
              </w:rPr>
              <w:t>circular</w:t>
            </w:r>
            <w:proofErr w:type="spellEnd"/>
            <w:r w:rsidRPr="00D004EE">
              <w:rPr>
                <w:rFonts w:ascii="Arial" w:hAnsi="Arial" w:cs="Arial"/>
                <w:sz w:val="18"/>
                <w:szCs w:val="18"/>
              </w:rPr>
              <w:t xml:space="preserve"> </w:t>
            </w:r>
            <w:proofErr w:type="spellStart"/>
            <w:r w:rsidRPr="00D004EE">
              <w:rPr>
                <w:rFonts w:ascii="Arial" w:hAnsi="Arial" w:cs="Arial"/>
                <w:sz w:val="18"/>
                <w:szCs w:val="18"/>
              </w:rPr>
              <w:t>and</w:t>
            </w:r>
            <w:proofErr w:type="spellEnd"/>
            <w:r w:rsidRPr="00D004EE">
              <w:rPr>
                <w:rFonts w:ascii="Arial" w:hAnsi="Arial" w:cs="Arial"/>
                <w:sz w:val="18"/>
                <w:szCs w:val="18"/>
              </w:rPr>
              <w:t xml:space="preserve"> </w:t>
            </w:r>
            <w:proofErr w:type="spellStart"/>
            <w:r w:rsidRPr="00D004EE">
              <w:rPr>
                <w:rFonts w:ascii="Arial" w:hAnsi="Arial" w:cs="Arial"/>
                <w:sz w:val="18"/>
                <w:szCs w:val="18"/>
              </w:rPr>
              <w:t>resource</w:t>
            </w:r>
            <w:proofErr w:type="spellEnd"/>
            <w:r w:rsidRPr="00D004EE">
              <w:rPr>
                <w:rFonts w:ascii="Arial" w:hAnsi="Arial" w:cs="Arial"/>
                <w:sz w:val="18"/>
                <w:szCs w:val="18"/>
              </w:rPr>
              <w:t xml:space="preserve"> </w:t>
            </w:r>
            <w:proofErr w:type="spellStart"/>
            <w:r w:rsidRPr="00D004EE">
              <w:rPr>
                <w:rFonts w:ascii="Arial" w:hAnsi="Arial" w:cs="Arial"/>
                <w:sz w:val="18"/>
                <w:szCs w:val="18"/>
              </w:rPr>
              <w:t>efficient</w:t>
            </w:r>
            <w:proofErr w:type="spellEnd"/>
            <w:r w:rsidRPr="00D004EE">
              <w:rPr>
                <w:rFonts w:ascii="Arial" w:hAnsi="Arial" w:cs="Arial"/>
                <w:sz w:val="18"/>
                <w:szCs w:val="18"/>
              </w:rPr>
              <w:t xml:space="preserve"> </w:t>
            </w:r>
            <w:proofErr w:type="spellStart"/>
            <w:r w:rsidRPr="00D004EE">
              <w:rPr>
                <w:rFonts w:ascii="Arial" w:hAnsi="Arial" w:cs="Arial"/>
                <w:sz w:val="18"/>
                <w:szCs w:val="18"/>
              </w:rPr>
              <w:t>economy</w:t>
            </w:r>
            <w:proofErr w:type="spellEnd"/>
          </w:p>
          <w:p w:rsidR="00F456FC" w:rsidRPr="00D004EE" w:rsidRDefault="00F456FC" w:rsidP="00F456FC">
            <w:pPr>
              <w:jc w:val="both"/>
              <w:rPr>
                <w:rFonts w:ascii="Arial" w:hAnsi="Arial" w:cs="Arial"/>
                <w:sz w:val="18"/>
                <w:szCs w:val="18"/>
              </w:rPr>
            </w:pPr>
          </w:p>
        </w:tc>
      </w:tr>
      <w:tr w:rsidR="00F456FC" w:rsidRPr="00F456FC" w:rsidTr="00D004EE">
        <w:tc>
          <w:tcPr>
            <w:tcW w:w="1842" w:type="dxa"/>
          </w:tcPr>
          <w:p w:rsidR="00F456FC" w:rsidRPr="00D004EE" w:rsidRDefault="00F456FC" w:rsidP="00F456FC">
            <w:pPr>
              <w:jc w:val="both"/>
              <w:rPr>
                <w:rFonts w:ascii="Arial" w:hAnsi="Arial" w:cs="Arial"/>
                <w:b/>
                <w:sz w:val="20"/>
                <w:szCs w:val="20"/>
              </w:rPr>
            </w:pPr>
            <w:proofErr w:type="spellStart"/>
            <w:r w:rsidRPr="00D004EE">
              <w:rPr>
                <w:rFonts w:ascii="Arial" w:hAnsi="Arial" w:cs="Arial"/>
                <w:b/>
                <w:sz w:val="20"/>
                <w:szCs w:val="20"/>
              </w:rPr>
              <w:t>Priority</w:t>
            </w:r>
            <w:proofErr w:type="spellEnd"/>
            <w:r w:rsidRPr="00D004EE">
              <w:rPr>
                <w:rFonts w:ascii="Arial" w:hAnsi="Arial" w:cs="Arial"/>
                <w:b/>
                <w:sz w:val="20"/>
                <w:szCs w:val="20"/>
              </w:rPr>
              <w:t xml:space="preserve"> 3</w:t>
            </w:r>
          </w:p>
        </w:tc>
        <w:tc>
          <w:tcPr>
            <w:tcW w:w="1842" w:type="dxa"/>
          </w:tcPr>
          <w:p w:rsidR="00F456FC" w:rsidRPr="00D004EE" w:rsidRDefault="00F456FC" w:rsidP="00F456FC">
            <w:pPr>
              <w:jc w:val="both"/>
              <w:rPr>
                <w:rFonts w:ascii="Arial" w:hAnsi="Arial" w:cs="Arial"/>
                <w:sz w:val="20"/>
                <w:szCs w:val="20"/>
              </w:rPr>
            </w:pPr>
            <w:proofErr w:type="spellStart"/>
            <w:r w:rsidRPr="00D004EE">
              <w:rPr>
                <w:rFonts w:ascii="Arial" w:hAnsi="Arial" w:cs="Arial"/>
                <w:sz w:val="20"/>
                <w:szCs w:val="20"/>
              </w:rPr>
              <w:t>Innovation</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digitalisation</w:t>
            </w:r>
            <w:proofErr w:type="spellEnd"/>
            <w:r w:rsidRPr="00D004EE">
              <w:rPr>
                <w:rFonts w:ascii="Arial" w:hAnsi="Arial" w:cs="Arial"/>
                <w:sz w:val="20"/>
                <w:szCs w:val="20"/>
              </w:rPr>
              <w:t xml:space="preserve"> </w:t>
            </w:r>
            <w:proofErr w:type="spellStart"/>
            <w:r w:rsidRPr="00D004EE">
              <w:rPr>
                <w:rFonts w:ascii="Arial" w:hAnsi="Arial" w:cs="Arial"/>
                <w:sz w:val="20"/>
                <w:szCs w:val="20"/>
              </w:rPr>
              <w:t>supporting</w:t>
            </w:r>
            <w:proofErr w:type="spellEnd"/>
            <w:r w:rsidRPr="00D004EE">
              <w:rPr>
                <w:rFonts w:ascii="Arial" w:hAnsi="Arial" w:cs="Arial"/>
                <w:sz w:val="20"/>
                <w:szCs w:val="20"/>
              </w:rPr>
              <w:t xml:space="preserve"> a </w:t>
            </w:r>
            <w:proofErr w:type="spellStart"/>
            <w:r w:rsidRPr="00D004EE">
              <w:rPr>
                <w:rFonts w:ascii="Arial" w:hAnsi="Arial" w:cs="Arial"/>
                <w:sz w:val="20"/>
                <w:szCs w:val="20"/>
              </w:rPr>
              <w:t>green</w:t>
            </w:r>
            <w:proofErr w:type="spellEnd"/>
            <w:r w:rsidRPr="00D004EE">
              <w:rPr>
                <w:rFonts w:ascii="Arial" w:hAnsi="Arial" w:cs="Arial"/>
                <w:sz w:val="20"/>
                <w:szCs w:val="20"/>
              </w:rPr>
              <w:t xml:space="preserve"> Alpine </w:t>
            </w:r>
            <w:proofErr w:type="spellStart"/>
            <w:r w:rsidRPr="00D004EE">
              <w:rPr>
                <w:rFonts w:ascii="Arial" w:hAnsi="Arial" w:cs="Arial"/>
                <w:sz w:val="20"/>
                <w:szCs w:val="20"/>
              </w:rPr>
              <w:t>region</w:t>
            </w:r>
            <w:proofErr w:type="spellEnd"/>
          </w:p>
          <w:p w:rsidR="00F456FC" w:rsidRPr="00D004EE" w:rsidRDefault="00F456FC" w:rsidP="00F456FC">
            <w:pPr>
              <w:jc w:val="both"/>
              <w:rPr>
                <w:rFonts w:ascii="Arial" w:hAnsi="Arial" w:cs="Arial"/>
                <w:sz w:val="20"/>
                <w:szCs w:val="20"/>
              </w:rPr>
            </w:pPr>
          </w:p>
        </w:tc>
        <w:tc>
          <w:tcPr>
            <w:tcW w:w="1842" w:type="dxa"/>
          </w:tcPr>
          <w:p w:rsidR="00F456FC" w:rsidRPr="00D004EE" w:rsidRDefault="00F456FC" w:rsidP="00F456FC">
            <w:pPr>
              <w:jc w:val="both"/>
              <w:rPr>
                <w:rFonts w:ascii="Arial" w:hAnsi="Arial" w:cs="Arial"/>
                <w:sz w:val="20"/>
                <w:szCs w:val="20"/>
              </w:rPr>
            </w:pPr>
            <w:proofErr w:type="spellStart"/>
            <w:r w:rsidRPr="00D004EE">
              <w:rPr>
                <w:rFonts w:ascii="Arial" w:hAnsi="Arial" w:cs="Arial"/>
                <w:sz w:val="20"/>
                <w:szCs w:val="20"/>
              </w:rPr>
              <w:t>Developing</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enhancing</w:t>
            </w:r>
            <w:proofErr w:type="spellEnd"/>
            <w:r w:rsidRPr="00D004EE">
              <w:rPr>
                <w:rFonts w:ascii="Arial" w:hAnsi="Arial" w:cs="Arial"/>
                <w:sz w:val="20"/>
                <w:szCs w:val="20"/>
              </w:rPr>
              <w:t xml:space="preserve"> </w:t>
            </w:r>
            <w:proofErr w:type="spellStart"/>
            <w:r w:rsidRPr="00D004EE">
              <w:rPr>
                <w:rFonts w:ascii="Arial" w:hAnsi="Arial" w:cs="Arial"/>
                <w:sz w:val="20"/>
                <w:szCs w:val="20"/>
              </w:rPr>
              <w:t>research</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innovation</w:t>
            </w:r>
            <w:proofErr w:type="spellEnd"/>
            <w:r w:rsidRPr="00D004EE">
              <w:rPr>
                <w:rFonts w:ascii="Arial" w:hAnsi="Arial" w:cs="Arial"/>
                <w:sz w:val="20"/>
                <w:szCs w:val="20"/>
              </w:rPr>
              <w:t xml:space="preserve"> </w:t>
            </w:r>
            <w:proofErr w:type="spellStart"/>
            <w:r w:rsidRPr="00D004EE">
              <w:rPr>
                <w:rFonts w:ascii="Arial" w:hAnsi="Arial" w:cs="Arial"/>
                <w:sz w:val="20"/>
                <w:szCs w:val="20"/>
              </w:rPr>
              <w:t>capacities</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the</w:t>
            </w:r>
            <w:proofErr w:type="spellEnd"/>
            <w:r w:rsidRPr="00D004EE">
              <w:rPr>
                <w:rFonts w:ascii="Arial" w:hAnsi="Arial" w:cs="Arial"/>
                <w:sz w:val="20"/>
                <w:szCs w:val="20"/>
              </w:rPr>
              <w:t xml:space="preserve"> </w:t>
            </w:r>
            <w:proofErr w:type="spellStart"/>
            <w:r w:rsidRPr="00D004EE">
              <w:rPr>
                <w:rFonts w:ascii="Arial" w:hAnsi="Arial" w:cs="Arial"/>
                <w:sz w:val="20"/>
                <w:szCs w:val="20"/>
              </w:rPr>
              <w:t>uptake</w:t>
            </w:r>
            <w:proofErr w:type="spellEnd"/>
            <w:r w:rsidRPr="00D004EE">
              <w:rPr>
                <w:rFonts w:ascii="Arial" w:hAnsi="Arial" w:cs="Arial"/>
                <w:sz w:val="20"/>
                <w:szCs w:val="20"/>
              </w:rPr>
              <w:t xml:space="preserve"> </w:t>
            </w:r>
            <w:proofErr w:type="spellStart"/>
            <w:r w:rsidRPr="00D004EE">
              <w:rPr>
                <w:rFonts w:ascii="Arial" w:hAnsi="Arial" w:cs="Arial"/>
                <w:sz w:val="20"/>
                <w:szCs w:val="20"/>
              </w:rPr>
              <w:t>of</w:t>
            </w:r>
            <w:proofErr w:type="spellEnd"/>
            <w:r w:rsidRPr="00D004EE">
              <w:rPr>
                <w:rFonts w:ascii="Arial" w:hAnsi="Arial" w:cs="Arial"/>
                <w:sz w:val="20"/>
                <w:szCs w:val="20"/>
              </w:rPr>
              <w:t xml:space="preserve"> </w:t>
            </w:r>
            <w:proofErr w:type="spellStart"/>
            <w:r w:rsidRPr="00D004EE">
              <w:rPr>
                <w:rFonts w:ascii="Arial" w:hAnsi="Arial" w:cs="Arial"/>
                <w:sz w:val="20"/>
                <w:szCs w:val="20"/>
              </w:rPr>
              <w:t>advanced</w:t>
            </w:r>
            <w:proofErr w:type="spellEnd"/>
            <w:r w:rsidRPr="00D004EE">
              <w:rPr>
                <w:rFonts w:ascii="Arial" w:hAnsi="Arial" w:cs="Arial"/>
                <w:sz w:val="20"/>
                <w:szCs w:val="20"/>
              </w:rPr>
              <w:t xml:space="preserve"> </w:t>
            </w:r>
            <w:proofErr w:type="spellStart"/>
            <w:r w:rsidRPr="00D004EE">
              <w:rPr>
                <w:rFonts w:ascii="Arial" w:hAnsi="Arial" w:cs="Arial"/>
                <w:sz w:val="20"/>
                <w:szCs w:val="20"/>
              </w:rPr>
              <w:t>technologies</w:t>
            </w:r>
            <w:proofErr w:type="spellEnd"/>
          </w:p>
          <w:p w:rsidR="00F456FC" w:rsidRPr="00D004EE" w:rsidRDefault="00F456FC" w:rsidP="00F456FC">
            <w:pPr>
              <w:jc w:val="both"/>
              <w:rPr>
                <w:rFonts w:ascii="Arial" w:hAnsi="Arial" w:cs="Arial"/>
                <w:sz w:val="20"/>
                <w:szCs w:val="20"/>
              </w:rPr>
            </w:pPr>
          </w:p>
        </w:tc>
        <w:tc>
          <w:tcPr>
            <w:tcW w:w="3513" w:type="dxa"/>
          </w:tcPr>
          <w:p w:rsidR="00F456FC" w:rsidRPr="00D004EE" w:rsidRDefault="00F456FC" w:rsidP="00F456FC">
            <w:pPr>
              <w:jc w:val="both"/>
              <w:rPr>
                <w:rFonts w:ascii="Arial" w:hAnsi="Arial" w:cs="Arial"/>
                <w:sz w:val="18"/>
                <w:szCs w:val="18"/>
              </w:rPr>
            </w:pPr>
            <w:proofErr w:type="spellStart"/>
            <w:r w:rsidRPr="00D004EE">
              <w:rPr>
                <w:rFonts w:ascii="Arial" w:hAnsi="Arial" w:cs="Arial"/>
                <w:sz w:val="18"/>
                <w:szCs w:val="18"/>
              </w:rPr>
              <w:t>Reaping</w:t>
            </w:r>
            <w:proofErr w:type="spellEnd"/>
            <w:r w:rsidRPr="00D004EE">
              <w:rPr>
                <w:rFonts w:ascii="Arial" w:hAnsi="Arial" w:cs="Arial"/>
                <w:sz w:val="18"/>
                <w:szCs w:val="18"/>
              </w:rPr>
              <w:t xml:space="preserve"> </w:t>
            </w:r>
            <w:proofErr w:type="spellStart"/>
            <w:r w:rsidRPr="00D004EE">
              <w:rPr>
                <w:rFonts w:ascii="Arial" w:hAnsi="Arial" w:cs="Arial"/>
                <w:sz w:val="18"/>
                <w:szCs w:val="18"/>
              </w:rPr>
              <w:t>the</w:t>
            </w:r>
            <w:proofErr w:type="spellEnd"/>
            <w:r w:rsidRPr="00D004EE">
              <w:rPr>
                <w:rFonts w:ascii="Arial" w:hAnsi="Arial" w:cs="Arial"/>
                <w:sz w:val="18"/>
                <w:szCs w:val="18"/>
              </w:rPr>
              <w:t xml:space="preserve"> </w:t>
            </w:r>
            <w:proofErr w:type="spellStart"/>
            <w:r w:rsidRPr="00D004EE">
              <w:rPr>
                <w:rFonts w:ascii="Arial" w:hAnsi="Arial" w:cs="Arial"/>
                <w:sz w:val="18"/>
                <w:szCs w:val="18"/>
              </w:rPr>
              <w:t>benefits</w:t>
            </w:r>
            <w:proofErr w:type="spellEnd"/>
            <w:r w:rsidRPr="00D004EE">
              <w:rPr>
                <w:rFonts w:ascii="Arial" w:hAnsi="Arial" w:cs="Arial"/>
                <w:sz w:val="18"/>
                <w:szCs w:val="18"/>
              </w:rPr>
              <w:t xml:space="preserve"> </w:t>
            </w:r>
            <w:proofErr w:type="spellStart"/>
            <w:r w:rsidRPr="00D004EE">
              <w:rPr>
                <w:rFonts w:ascii="Arial" w:hAnsi="Arial" w:cs="Arial"/>
                <w:sz w:val="18"/>
                <w:szCs w:val="18"/>
              </w:rPr>
              <w:t>of</w:t>
            </w:r>
            <w:proofErr w:type="spellEnd"/>
            <w:r w:rsidRPr="00D004EE">
              <w:rPr>
                <w:rFonts w:ascii="Arial" w:hAnsi="Arial" w:cs="Arial"/>
                <w:sz w:val="18"/>
                <w:szCs w:val="18"/>
              </w:rPr>
              <w:t xml:space="preserve"> </w:t>
            </w:r>
            <w:proofErr w:type="spellStart"/>
            <w:r w:rsidRPr="00D004EE">
              <w:rPr>
                <w:rFonts w:ascii="Arial" w:hAnsi="Arial" w:cs="Arial"/>
                <w:sz w:val="18"/>
                <w:szCs w:val="18"/>
              </w:rPr>
              <w:t>digitalisation</w:t>
            </w:r>
            <w:proofErr w:type="spellEnd"/>
            <w:r w:rsidRPr="00D004EE">
              <w:rPr>
                <w:rFonts w:ascii="Arial" w:hAnsi="Arial" w:cs="Arial"/>
                <w:sz w:val="18"/>
                <w:szCs w:val="18"/>
              </w:rPr>
              <w:t xml:space="preserve"> </w:t>
            </w:r>
            <w:proofErr w:type="spellStart"/>
            <w:r w:rsidRPr="00D004EE">
              <w:rPr>
                <w:rFonts w:ascii="Arial" w:hAnsi="Arial" w:cs="Arial"/>
                <w:sz w:val="18"/>
                <w:szCs w:val="18"/>
              </w:rPr>
              <w:t>for</w:t>
            </w:r>
            <w:proofErr w:type="spellEnd"/>
            <w:r w:rsidRPr="00D004EE">
              <w:rPr>
                <w:rFonts w:ascii="Arial" w:hAnsi="Arial" w:cs="Arial"/>
                <w:sz w:val="18"/>
                <w:szCs w:val="18"/>
              </w:rPr>
              <w:t xml:space="preserve"> </w:t>
            </w:r>
            <w:proofErr w:type="spellStart"/>
            <w:r w:rsidRPr="00D004EE">
              <w:rPr>
                <w:rFonts w:ascii="Arial" w:hAnsi="Arial" w:cs="Arial"/>
                <w:sz w:val="18"/>
                <w:szCs w:val="18"/>
              </w:rPr>
              <w:t>citizens</w:t>
            </w:r>
            <w:proofErr w:type="spellEnd"/>
            <w:r w:rsidRPr="00D004EE">
              <w:rPr>
                <w:rFonts w:ascii="Arial" w:hAnsi="Arial" w:cs="Arial"/>
                <w:sz w:val="18"/>
                <w:szCs w:val="18"/>
              </w:rPr>
              <w:t xml:space="preserve">, </w:t>
            </w:r>
            <w:proofErr w:type="spellStart"/>
            <w:r w:rsidRPr="00D004EE">
              <w:rPr>
                <w:rFonts w:ascii="Arial" w:hAnsi="Arial" w:cs="Arial"/>
                <w:sz w:val="18"/>
                <w:szCs w:val="18"/>
              </w:rPr>
              <w:t>companies</w:t>
            </w:r>
            <w:proofErr w:type="spellEnd"/>
            <w:r w:rsidRPr="00D004EE">
              <w:rPr>
                <w:rFonts w:ascii="Arial" w:hAnsi="Arial" w:cs="Arial"/>
                <w:sz w:val="18"/>
                <w:szCs w:val="18"/>
              </w:rPr>
              <w:t xml:space="preserve">, </w:t>
            </w:r>
            <w:proofErr w:type="spellStart"/>
            <w:r w:rsidRPr="00D004EE">
              <w:rPr>
                <w:rFonts w:ascii="Arial" w:hAnsi="Arial" w:cs="Arial"/>
                <w:sz w:val="18"/>
                <w:szCs w:val="18"/>
              </w:rPr>
              <w:t>research</w:t>
            </w:r>
            <w:proofErr w:type="spellEnd"/>
            <w:r w:rsidRPr="00D004EE">
              <w:rPr>
                <w:rFonts w:ascii="Arial" w:hAnsi="Arial" w:cs="Arial"/>
                <w:sz w:val="18"/>
                <w:szCs w:val="18"/>
              </w:rPr>
              <w:t xml:space="preserve"> </w:t>
            </w:r>
            <w:proofErr w:type="spellStart"/>
            <w:r w:rsidRPr="00D004EE">
              <w:rPr>
                <w:rFonts w:ascii="Arial" w:hAnsi="Arial" w:cs="Arial"/>
                <w:sz w:val="18"/>
                <w:szCs w:val="18"/>
              </w:rPr>
              <w:t>organisations</w:t>
            </w:r>
            <w:proofErr w:type="spellEnd"/>
            <w:r w:rsidRPr="00D004EE">
              <w:rPr>
                <w:rFonts w:ascii="Arial" w:hAnsi="Arial" w:cs="Arial"/>
                <w:sz w:val="18"/>
                <w:szCs w:val="18"/>
              </w:rPr>
              <w:t xml:space="preserve"> </w:t>
            </w:r>
            <w:proofErr w:type="spellStart"/>
            <w:r w:rsidRPr="00D004EE">
              <w:rPr>
                <w:rFonts w:ascii="Arial" w:hAnsi="Arial" w:cs="Arial"/>
                <w:sz w:val="18"/>
                <w:szCs w:val="18"/>
              </w:rPr>
              <w:t>and</w:t>
            </w:r>
            <w:proofErr w:type="spellEnd"/>
            <w:r w:rsidRPr="00D004EE">
              <w:rPr>
                <w:rFonts w:ascii="Arial" w:hAnsi="Arial" w:cs="Arial"/>
                <w:sz w:val="18"/>
                <w:szCs w:val="18"/>
              </w:rPr>
              <w:t xml:space="preserve"> </w:t>
            </w:r>
            <w:proofErr w:type="spellStart"/>
            <w:r w:rsidRPr="00D004EE">
              <w:rPr>
                <w:rFonts w:ascii="Arial" w:hAnsi="Arial" w:cs="Arial"/>
                <w:sz w:val="18"/>
                <w:szCs w:val="18"/>
              </w:rPr>
              <w:t>public</w:t>
            </w:r>
            <w:proofErr w:type="spellEnd"/>
            <w:r w:rsidRPr="00D004EE">
              <w:rPr>
                <w:rFonts w:ascii="Arial" w:hAnsi="Arial" w:cs="Arial"/>
                <w:sz w:val="18"/>
                <w:szCs w:val="18"/>
              </w:rPr>
              <w:t xml:space="preserve"> </w:t>
            </w:r>
            <w:proofErr w:type="spellStart"/>
            <w:r w:rsidRPr="00D004EE">
              <w:rPr>
                <w:rFonts w:ascii="Arial" w:hAnsi="Arial" w:cs="Arial"/>
                <w:sz w:val="18"/>
                <w:szCs w:val="18"/>
              </w:rPr>
              <w:t>authorities</w:t>
            </w:r>
            <w:proofErr w:type="spellEnd"/>
          </w:p>
        </w:tc>
      </w:tr>
      <w:tr w:rsidR="00F456FC" w:rsidRPr="00F456FC" w:rsidTr="00D004EE">
        <w:tc>
          <w:tcPr>
            <w:tcW w:w="1842" w:type="dxa"/>
          </w:tcPr>
          <w:p w:rsidR="00F456FC" w:rsidRPr="00D004EE" w:rsidRDefault="00F456FC" w:rsidP="00F456FC">
            <w:pPr>
              <w:jc w:val="both"/>
              <w:rPr>
                <w:rFonts w:ascii="Arial" w:hAnsi="Arial" w:cs="Arial"/>
                <w:b/>
                <w:sz w:val="20"/>
                <w:szCs w:val="20"/>
              </w:rPr>
            </w:pPr>
            <w:proofErr w:type="spellStart"/>
            <w:r w:rsidRPr="00D004EE">
              <w:rPr>
                <w:rFonts w:ascii="Arial" w:hAnsi="Arial" w:cs="Arial"/>
                <w:b/>
                <w:sz w:val="20"/>
                <w:szCs w:val="20"/>
              </w:rPr>
              <w:lastRenderedPageBreak/>
              <w:t>Priority</w:t>
            </w:r>
            <w:proofErr w:type="spellEnd"/>
            <w:r w:rsidRPr="00D004EE">
              <w:rPr>
                <w:rFonts w:ascii="Arial" w:hAnsi="Arial" w:cs="Arial"/>
                <w:b/>
                <w:sz w:val="20"/>
                <w:szCs w:val="20"/>
              </w:rPr>
              <w:t xml:space="preserve"> 4</w:t>
            </w:r>
          </w:p>
        </w:tc>
        <w:tc>
          <w:tcPr>
            <w:tcW w:w="1842" w:type="dxa"/>
          </w:tcPr>
          <w:p w:rsidR="00F456FC" w:rsidRPr="00D004EE" w:rsidRDefault="00F456FC" w:rsidP="00F456FC">
            <w:pPr>
              <w:jc w:val="both"/>
              <w:rPr>
                <w:rFonts w:ascii="Arial" w:hAnsi="Arial" w:cs="Arial"/>
                <w:sz w:val="20"/>
                <w:szCs w:val="20"/>
              </w:rPr>
            </w:pPr>
            <w:proofErr w:type="spellStart"/>
            <w:r w:rsidRPr="00D004EE">
              <w:rPr>
                <w:rFonts w:ascii="Arial" w:hAnsi="Arial" w:cs="Arial"/>
                <w:sz w:val="20"/>
                <w:szCs w:val="20"/>
              </w:rPr>
              <w:t>Cooperatively</w:t>
            </w:r>
            <w:proofErr w:type="spellEnd"/>
            <w:r w:rsidRPr="00D004EE">
              <w:rPr>
                <w:rFonts w:ascii="Arial" w:hAnsi="Arial" w:cs="Arial"/>
                <w:sz w:val="20"/>
                <w:szCs w:val="20"/>
              </w:rPr>
              <w:t xml:space="preserve"> </w:t>
            </w:r>
            <w:proofErr w:type="spellStart"/>
            <w:r w:rsidRPr="00D004EE">
              <w:rPr>
                <w:rFonts w:ascii="Arial" w:hAnsi="Arial" w:cs="Arial"/>
                <w:sz w:val="20"/>
                <w:szCs w:val="20"/>
              </w:rPr>
              <w:t>managed</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developed</w:t>
            </w:r>
            <w:proofErr w:type="spellEnd"/>
            <w:r w:rsidRPr="00D004EE">
              <w:rPr>
                <w:rFonts w:ascii="Arial" w:hAnsi="Arial" w:cs="Arial"/>
                <w:sz w:val="20"/>
                <w:szCs w:val="20"/>
              </w:rPr>
              <w:t xml:space="preserve"> Alpine </w:t>
            </w:r>
            <w:proofErr w:type="spellStart"/>
            <w:r w:rsidRPr="00D004EE">
              <w:rPr>
                <w:rFonts w:ascii="Arial" w:hAnsi="Arial" w:cs="Arial"/>
                <w:sz w:val="20"/>
                <w:szCs w:val="20"/>
              </w:rPr>
              <w:t>region</w:t>
            </w:r>
            <w:proofErr w:type="spellEnd"/>
          </w:p>
          <w:p w:rsidR="00F456FC" w:rsidRPr="00D004EE" w:rsidRDefault="00F456FC" w:rsidP="00F456FC">
            <w:pPr>
              <w:jc w:val="both"/>
              <w:rPr>
                <w:rFonts w:ascii="Arial" w:hAnsi="Arial" w:cs="Arial"/>
                <w:sz w:val="20"/>
                <w:szCs w:val="20"/>
              </w:rPr>
            </w:pPr>
          </w:p>
        </w:tc>
        <w:tc>
          <w:tcPr>
            <w:tcW w:w="1842" w:type="dxa"/>
          </w:tcPr>
          <w:p w:rsidR="00F456FC" w:rsidRPr="00D004EE" w:rsidRDefault="00F456FC" w:rsidP="00F456FC">
            <w:pPr>
              <w:jc w:val="both"/>
              <w:rPr>
                <w:rFonts w:ascii="Arial" w:hAnsi="Arial" w:cs="Arial"/>
                <w:sz w:val="20"/>
                <w:szCs w:val="20"/>
              </w:rPr>
            </w:pPr>
            <w:proofErr w:type="spellStart"/>
            <w:r w:rsidRPr="00D004EE">
              <w:rPr>
                <w:rFonts w:ascii="Arial" w:hAnsi="Arial" w:cs="Arial"/>
                <w:sz w:val="20"/>
                <w:szCs w:val="20"/>
              </w:rPr>
              <w:t>Enhance</w:t>
            </w:r>
            <w:proofErr w:type="spellEnd"/>
            <w:r w:rsidRPr="00D004EE">
              <w:rPr>
                <w:rFonts w:ascii="Arial" w:hAnsi="Arial" w:cs="Arial"/>
                <w:sz w:val="20"/>
                <w:szCs w:val="20"/>
              </w:rPr>
              <w:t xml:space="preserve"> </w:t>
            </w:r>
            <w:proofErr w:type="spellStart"/>
            <w:r w:rsidRPr="00D004EE">
              <w:rPr>
                <w:rFonts w:ascii="Arial" w:hAnsi="Arial" w:cs="Arial"/>
                <w:sz w:val="20"/>
                <w:szCs w:val="20"/>
              </w:rPr>
              <w:t>institutional</w:t>
            </w:r>
            <w:proofErr w:type="spellEnd"/>
            <w:r w:rsidRPr="00D004EE">
              <w:rPr>
                <w:rFonts w:ascii="Arial" w:hAnsi="Arial" w:cs="Arial"/>
                <w:sz w:val="20"/>
                <w:szCs w:val="20"/>
              </w:rPr>
              <w:t xml:space="preserve"> </w:t>
            </w:r>
            <w:proofErr w:type="spellStart"/>
            <w:r w:rsidRPr="00D004EE">
              <w:rPr>
                <w:rFonts w:ascii="Arial" w:hAnsi="Arial" w:cs="Arial"/>
                <w:sz w:val="20"/>
                <w:szCs w:val="20"/>
              </w:rPr>
              <w:t>capacity</w:t>
            </w:r>
            <w:proofErr w:type="spellEnd"/>
            <w:r w:rsidRPr="00D004EE">
              <w:rPr>
                <w:rFonts w:ascii="Arial" w:hAnsi="Arial" w:cs="Arial"/>
                <w:sz w:val="20"/>
                <w:szCs w:val="20"/>
              </w:rPr>
              <w:t xml:space="preserve"> </w:t>
            </w:r>
            <w:proofErr w:type="spellStart"/>
            <w:r w:rsidRPr="00D004EE">
              <w:rPr>
                <w:rFonts w:ascii="Arial" w:hAnsi="Arial" w:cs="Arial"/>
                <w:sz w:val="20"/>
                <w:szCs w:val="20"/>
              </w:rPr>
              <w:t>of</w:t>
            </w:r>
            <w:proofErr w:type="spellEnd"/>
            <w:r w:rsidRPr="00D004EE">
              <w:rPr>
                <w:rFonts w:ascii="Arial" w:hAnsi="Arial" w:cs="Arial"/>
                <w:sz w:val="20"/>
                <w:szCs w:val="20"/>
              </w:rPr>
              <w:t xml:space="preserve"> </w:t>
            </w:r>
            <w:proofErr w:type="spellStart"/>
            <w:r w:rsidRPr="00D004EE">
              <w:rPr>
                <w:rFonts w:ascii="Arial" w:hAnsi="Arial" w:cs="Arial"/>
                <w:sz w:val="20"/>
                <w:szCs w:val="20"/>
              </w:rPr>
              <w:t>public</w:t>
            </w:r>
            <w:proofErr w:type="spellEnd"/>
            <w:r w:rsidRPr="00D004EE">
              <w:rPr>
                <w:rFonts w:ascii="Arial" w:hAnsi="Arial" w:cs="Arial"/>
                <w:sz w:val="20"/>
                <w:szCs w:val="20"/>
              </w:rPr>
              <w:t xml:space="preserve"> </w:t>
            </w:r>
            <w:proofErr w:type="spellStart"/>
            <w:r w:rsidRPr="00D004EE">
              <w:rPr>
                <w:rFonts w:ascii="Arial" w:hAnsi="Arial" w:cs="Arial"/>
                <w:sz w:val="20"/>
                <w:szCs w:val="20"/>
              </w:rPr>
              <w:t>authorities</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stakeholders</w:t>
            </w:r>
            <w:proofErr w:type="spellEnd"/>
            <w:r w:rsidRPr="00D004EE">
              <w:rPr>
                <w:rFonts w:ascii="Arial" w:hAnsi="Arial" w:cs="Arial"/>
                <w:sz w:val="20"/>
                <w:szCs w:val="20"/>
              </w:rPr>
              <w:t xml:space="preserve"> to </w:t>
            </w:r>
            <w:proofErr w:type="spellStart"/>
            <w:r w:rsidRPr="00D004EE">
              <w:rPr>
                <w:rFonts w:ascii="Arial" w:hAnsi="Arial" w:cs="Arial"/>
                <w:sz w:val="20"/>
                <w:szCs w:val="20"/>
              </w:rPr>
              <w:t>implement</w:t>
            </w:r>
            <w:proofErr w:type="spellEnd"/>
            <w:r w:rsidRPr="00D004EE">
              <w:rPr>
                <w:rFonts w:ascii="Arial" w:hAnsi="Arial" w:cs="Arial"/>
                <w:sz w:val="20"/>
                <w:szCs w:val="20"/>
              </w:rPr>
              <w:t xml:space="preserve"> </w:t>
            </w:r>
            <w:proofErr w:type="spellStart"/>
            <w:r w:rsidRPr="00D004EE">
              <w:rPr>
                <w:rFonts w:ascii="Arial" w:hAnsi="Arial" w:cs="Arial"/>
                <w:sz w:val="20"/>
                <w:szCs w:val="20"/>
              </w:rPr>
              <w:t>macro</w:t>
            </w:r>
            <w:proofErr w:type="spellEnd"/>
            <w:r w:rsidRPr="00D004EE">
              <w:rPr>
                <w:rFonts w:ascii="Arial" w:hAnsi="Arial" w:cs="Arial"/>
                <w:sz w:val="20"/>
                <w:szCs w:val="20"/>
              </w:rPr>
              <w:t>-</w:t>
            </w:r>
            <w:proofErr w:type="spellStart"/>
            <w:r w:rsidRPr="00D004EE">
              <w:rPr>
                <w:rFonts w:ascii="Arial" w:hAnsi="Arial" w:cs="Arial"/>
                <w:sz w:val="20"/>
                <w:szCs w:val="20"/>
              </w:rPr>
              <w:t>regional</w:t>
            </w:r>
            <w:proofErr w:type="spellEnd"/>
            <w:r w:rsidRPr="00D004EE">
              <w:rPr>
                <w:rFonts w:ascii="Arial" w:hAnsi="Arial" w:cs="Arial"/>
                <w:sz w:val="20"/>
                <w:szCs w:val="20"/>
              </w:rPr>
              <w:t xml:space="preserve"> </w:t>
            </w:r>
            <w:proofErr w:type="spellStart"/>
            <w:r w:rsidRPr="00D004EE">
              <w:rPr>
                <w:rFonts w:ascii="Arial" w:hAnsi="Arial" w:cs="Arial"/>
                <w:sz w:val="20"/>
                <w:szCs w:val="20"/>
              </w:rPr>
              <w:t>strategies</w:t>
            </w:r>
            <w:proofErr w:type="spellEnd"/>
            <w:r w:rsidRPr="00D004EE">
              <w:rPr>
                <w:rFonts w:ascii="Arial" w:hAnsi="Arial" w:cs="Arial"/>
                <w:sz w:val="20"/>
                <w:szCs w:val="20"/>
              </w:rPr>
              <w:t xml:space="preserve"> </w:t>
            </w:r>
            <w:proofErr w:type="spellStart"/>
            <w:r w:rsidRPr="00D004EE">
              <w:rPr>
                <w:rFonts w:ascii="Arial" w:hAnsi="Arial" w:cs="Arial"/>
                <w:sz w:val="20"/>
                <w:szCs w:val="20"/>
              </w:rPr>
              <w:t>and</w:t>
            </w:r>
            <w:proofErr w:type="spellEnd"/>
            <w:r w:rsidRPr="00D004EE">
              <w:rPr>
                <w:rFonts w:ascii="Arial" w:hAnsi="Arial" w:cs="Arial"/>
                <w:sz w:val="20"/>
                <w:szCs w:val="20"/>
              </w:rPr>
              <w:t xml:space="preserve"> </w:t>
            </w:r>
            <w:proofErr w:type="spellStart"/>
            <w:r w:rsidRPr="00D004EE">
              <w:rPr>
                <w:rFonts w:ascii="Arial" w:hAnsi="Arial" w:cs="Arial"/>
                <w:sz w:val="20"/>
                <w:szCs w:val="20"/>
              </w:rPr>
              <w:t>sea</w:t>
            </w:r>
            <w:proofErr w:type="spellEnd"/>
            <w:r w:rsidRPr="00D004EE">
              <w:rPr>
                <w:rFonts w:ascii="Arial" w:hAnsi="Arial" w:cs="Arial"/>
                <w:sz w:val="20"/>
                <w:szCs w:val="20"/>
              </w:rPr>
              <w:t>-</w:t>
            </w:r>
            <w:proofErr w:type="spellStart"/>
            <w:r w:rsidRPr="00D004EE">
              <w:rPr>
                <w:rFonts w:ascii="Arial" w:hAnsi="Arial" w:cs="Arial"/>
                <w:sz w:val="20"/>
                <w:szCs w:val="20"/>
              </w:rPr>
              <w:t>basin</w:t>
            </w:r>
            <w:proofErr w:type="spellEnd"/>
            <w:r w:rsidRPr="00D004EE">
              <w:rPr>
                <w:rFonts w:ascii="Arial" w:hAnsi="Arial" w:cs="Arial"/>
                <w:sz w:val="20"/>
                <w:szCs w:val="20"/>
              </w:rPr>
              <w:t xml:space="preserve"> </w:t>
            </w:r>
            <w:proofErr w:type="spellStart"/>
            <w:r w:rsidRPr="00D004EE">
              <w:rPr>
                <w:rFonts w:ascii="Arial" w:hAnsi="Arial" w:cs="Arial"/>
                <w:sz w:val="20"/>
                <w:szCs w:val="20"/>
              </w:rPr>
              <w:t>strategies</w:t>
            </w:r>
            <w:proofErr w:type="spellEnd"/>
            <w:r w:rsidRPr="00D004EE">
              <w:rPr>
                <w:rFonts w:ascii="Arial" w:hAnsi="Arial" w:cs="Arial"/>
                <w:sz w:val="20"/>
                <w:szCs w:val="20"/>
              </w:rPr>
              <w:t xml:space="preserve">, as </w:t>
            </w:r>
            <w:proofErr w:type="spellStart"/>
            <w:r w:rsidRPr="00D004EE">
              <w:rPr>
                <w:rFonts w:ascii="Arial" w:hAnsi="Arial" w:cs="Arial"/>
                <w:sz w:val="20"/>
                <w:szCs w:val="20"/>
              </w:rPr>
              <w:t>well</w:t>
            </w:r>
            <w:proofErr w:type="spellEnd"/>
            <w:r w:rsidRPr="00D004EE">
              <w:rPr>
                <w:rFonts w:ascii="Arial" w:hAnsi="Arial" w:cs="Arial"/>
                <w:sz w:val="20"/>
                <w:szCs w:val="20"/>
              </w:rPr>
              <w:t xml:space="preserve"> as </w:t>
            </w:r>
            <w:proofErr w:type="spellStart"/>
            <w:r w:rsidRPr="00D004EE">
              <w:rPr>
                <w:rFonts w:ascii="Arial" w:hAnsi="Arial" w:cs="Arial"/>
                <w:sz w:val="20"/>
                <w:szCs w:val="20"/>
              </w:rPr>
              <w:t>other</w:t>
            </w:r>
            <w:proofErr w:type="spellEnd"/>
            <w:r w:rsidRPr="00D004EE">
              <w:rPr>
                <w:rFonts w:ascii="Arial" w:hAnsi="Arial" w:cs="Arial"/>
                <w:sz w:val="20"/>
                <w:szCs w:val="20"/>
              </w:rPr>
              <w:t xml:space="preserve"> </w:t>
            </w:r>
            <w:proofErr w:type="spellStart"/>
            <w:r w:rsidRPr="00D004EE">
              <w:rPr>
                <w:rFonts w:ascii="Arial" w:hAnsi="Arial" w:cs="Arial"/>
                <w:sz w:val="20"/>
                <w:szCs w:val="20"/>
              </w:rPr>
              <w:t>territorial</w:t>
            </w:r>
            <w:proofErr w:type="spellEnd"/>
            <w:r w:rsidRPr="00D004EE">
              <w:rPr>
                <w:rFonts w:ascii="Arial" w:hAnsi="Arial" w:cs="Arial"/>
                <w:sz w:val="20"/>
                <w:szCs w:val="20"/>
              </w:rPr>
              <w:t xml:space="preserve"> </w:t>
            </w:r>
            <w:proofErr w:type="spellStart"/>
            <w:r w:rsidRPr="00D004EE">
              <w:rPr>
                <w:rFonts w:ascii="Arial" w:hAnsi="Arial" w:cs="Arial"/>
                <w:sz w:val="20"/>
                <w:szCs w:val="20"/>
              </w:rPr>
              <w:t>strategies</w:t>
            </w:r>
            <w:proofErr w:type="spellEnd"/>
          </w:p>
        </w:tc>
        <w:tc>
          <w:tcPr>
            <w:tcW w:w="3513" w:type="dxa"/>
          </w:tcPr>
          <w:p w:rsidR="00F456FC" w:rsidRPr="00D004EE" w:rsidRDefault="00F456FC" w:rsidP="00F456FC">
            <w:pPr>
              <w:jc w:val="both"/>
              <w:rPr>
                <w:rFonts w:ascii="Arial" w:hAnsi="Arial" w:cs="Arial"/>
                <w:sz w:val="18"/>
                <w:szCs w:val="18"/>
              </w:rPr>
            </w:pPr>
          </w:p>
        </w:tc>
      </w:tr>
    </w:tbl>
    <w:p w:rsidR="00150054" w:rsidRPr="00F456FC" w:rsidRDefault="00F456FC" w:rsidP="00F456FC">
      <w:pPr>
        <w:jc w:val="both"/>
        <w:rPr>
          <w:rFonts w:ascii="Arial" w:hAnsi="Arial" w:cs="Arial"/>
          <w:sz w:val="20"/>
          <w:szCs w:val="20"/>
        </w:rPr>
      </w:pPr>
      <w:r w:rsidRPr="00F456FC">
        <w:rPr>
          <w:rFonts w:ascii="Arial" w:hAnsi="Arial" w:cs="Arial"/>
          <w:sz w:val="20"/>
          <w:szCs w:val="20"/>
        </w:rPr>
        <w:t>Vir: Evropska komisija</w:t>
      </w:r>
    </w:p>
    <w:p w:rsidR="00FB1C4E" w:rsidRPr="00F456FC" w:rsidRDefault="00FB1C4E" w:rsidP="00F456FC">
      <w:pPr>
        <w:jc w:val="both"/>
        <w:rPr>
          <w:rFonts w:ascii="Arial" w:hAnsi="Arial" w:cs="Arial"/>
          <w:sz w:val="20"/>
          <w:szCs w:val="20"/>
        </w:rPr>
      </w:pPr>
      <w:r w:rsidRPr="00F456FC">
        <w:rPr>
          <w:rFonts w:ascii="Arial" w:hAnsi="Arial" w:cs="Arial"/>
          <w:sz w:val="20"/>
          <w:szCs w:val="20"/>
        </w:rPr>
        <w:t xml:space="preserve">Novi </w:t>
      </w:r>
      <w:proofErr w:type="spellStart"/>
      <w:r w:rsidRPr="00F456FC">
        <w:rPr>
          <w:rFonts w:ascii="Arial" w:hAnsi="Arial" w:cs="Arial"/>
          <w:sz w:val="20"/>
          <w:szCs w:val="20"/>
        </w:rPr>
        <w:t>Interreg</w:t>
      </w:r>
      <w:proofErr w:type="spellEnd"/>
      <w:r w:rsidRPr="00F456FC">
        <w:rPr>
          <w:rFonts w:ascii="Arial" w:hAnsi="Arial" w:cs="Arial"/>
          <w:sz w:val="20"/>
          <w:szCs w:val="20"/>
        </w:rPr>
        <w:t xml:space="preserve"> 2021-2027 temelji na štirih sklopih, ki so: čezmejni (</w:t>
      </w:r>
      <w:proofErr w:type="spellStart"/>
      <w:r w:rsidRPr="00F456FC">
        <w:rPr>
          <w:rFonts w:ascii="Arial" w:hAnsi="Arial" w:cs="Arial"/>
          <w:sz w:val="20"/>
          <w:szCs w:val="20"/>
        </w:rPr>
        <w:t>Interreg</w:t>
      </w:r>
      <w:proofErr w:type="spellEnd"/>
      <w:r w:rsidRPr="00F456FC">
        <w:rPr>
          <w:rFonts w:ascii="Arial" w:hAnsi="Arial" w:cs="Arial"/>
          <w:sz w:val="20"/>
          <w:szCs w:val="20"/>
        </w:rPr>
        <w:t xml:space="preserve"> A), transnacionalni (</w:t>
      </w:r>
      <w:proofErr w:type="spellStart"/>
      <w:r w:rsidRPr="00F456FC">
        <w:rPr>
          <w:rFonts w:ascii="Arial" w:hAnsi="Arial" w:cs="Arial"/>
          <w:sz w:val="20"/>
          <w:szCs w:val="20"/>
        </w:rPr>
        <w:t>Interreg</w:t>
      </w:r>
      <w:proofErr w:type="spellEnd"/>
      <w:r w:rsidRPr="00F456FC">
        <w:rPr>
          <w:rFonts w:ascii="Arial" w:hAnsi="Arial" w:cs="Arial"/>
          <w:sz w:val="20"/>
          <w:szCs w:val="20"/>
        </w:rPr>
        <w:t xml:space="preserve"> B), </w:t>
      </w:r>
      <w:proofErr w:type="spellStart"/>
      <w:r w:rsidRPr="00F456FC">
        <w:rPr>
          <w:rFonts w:ascii="Arial" w:hAnsi="Arial" w:cs="Arial"/>
          <w:sz w:val="20"/>
          <w:szCs w:val="20"/>
        </w:rPr>
        <w:t>medregionalni</w:t>
      </w:r>
      <w:proofErr w:type="spellEnd"/>
      <w:r w:rsidRPr="00F456FC">
        <w:rPr>
          <w:rFonts w:ascii="Arial" w:hAnsi="Arial" w:cs="Arial"/>
          <w:sz w:val="20"/>
          <w:szCs w:val="20"/>
        </w:rPr>
        <w:t xml:space="preserve"> (</w:t>
      </w:r>
      <w:proofErr w:type="spellStart"/>
      <w:r w:rsidRPr="00F456FC">
        <w:rPr>
          <w:rFonts w:ascii="Arial" w:hAnsi="Arial" w:cs="Arial"/>
          <w:sz w:val="20"/>
          <w:szCs w:val="20"/>
        </w:rPr>
        <w:t>Interreg</w:t>
      </w:r>
      <w:proofErr w:type="spellEnd"/>
      <w:r w:rsidRPr="00F456FC">
        <w:rPr>
          <w:rFonts w:ascii="Arial" w:hAnsi="Arial" w:cs="Arial"/>
          <w:sz w:val="20"/>
          <w:szCs w:val="20"/>
        </w:rPr>
        <w:t xml:space="preserve"> C) in vključevanje najbolj oddaljenih regij v sosednje okolje (</w:t>
      </w:r>
      <w:proofErr w:type="spellStart"/>
      <w:r w:rsidRPr="00F456FC">
        <w:rPr>
          <w:rFonts w:ascii="Arial" w:hAnsi="Arial" w:cs="Arial"/>
          <w:sz w:val="20"/>
          <w:szCs w:val="20"/>
        </w:rPr>
        <w:t>Interreg</w:t>
      </w:r>
      <w:proofErr w:type="spellEnd"/>
      <w:r w:rsidRPr="00F456FC">
        <w:rPr>
          <w:rFonts w:ascii="Arial" w:hAnsi="Arial" w:cs="Arial"/>
          <w:sz w:val="20"/>
          <w:szCs w:val="20"/>
        </w:rPr>
        <w:t xml:space="preserve"> D). </w:t>
      </w:r>
    </w:p>
    <w:p w:rsidR="00B67D1C" w:rsidRPr="00F456FC" w:rsidRDefault="00F456FC" w:rsidP="00F456FC">
      <w:pPr>
        <w:jc w:val="both"/>
        <w:rPr>
          <w:rFonts w:ascii="Arial" w:hAnsi="Arial" w:cs="Arial"/>
          <w:b/>
          <w:sz w:val="20"/>
          <w:szCs w:val="20"/>
        </w:rPr>
      </w:pPr>
      <w:r w:rsidRPr="00F456FC">
        <w:rPr>
          <w:rFonts w:ascii="Arial" w:hAnsi="Arial" w:cs="Arial"/>
          <w:b/>
          <w:sz w:val="20"/>
          <w:szCs w:val="20"/>
        </w:rPr>
        <w:t>Koristne informacije:</w:t>
      </w:r>
    </w:p>
    <w:p w:rsidR="00F456FC" w:rsidRPr="00F456FC" w:rsidRDefault="00F456FC" w:rsidP="00F456FC">
      <w:pPr>
        <w:pStyle w:val="Odstavekseznama"/>
        <w:numPr>
          <w:ilvl w:val="0"/>
          <w:numId w:val="1"/>
        </w:numPr>
        <w:jc w:val="both"/>
        <w:rPr>
          <w:rFonts w:ascii="Arial" w:hAnsi="Arial" w:cs="Arial"/>
          <w:sz w:val="20"/>
          <w:szCs w:val="20"/>
        </w:rPr>
      </w:pPr>
      <w:r w:rsidRPr="00F456FC">
        <w:rPr>
          <w:rFonts w:ascii="Arial" w:hAnsi="Arial" w:cs="Arial"/>
          <w:sz w:val="20"/>
          <w:szCs w:val="20"/>
        </w:rPr>
        <w:t xml:space="preserve">Spletna stran </w:t>
      </w:r>
      <w:proofErr w:type="spellStart"/>
      <w:r w:rsidRPr="00F456FC">
        <w:rPr>
          <w:rFonts w:ascii="Arial" w:hAnsi="Arial" w:cs="Arial"/>
          <w:sz w:val="20"/>
          <w:szCs w:val="20"/>
        </w:rPr>
        <w:t>Interreg</w:t>
      </w:r>
      <w:proofErr w:type="spellEnd"/>
      <w:r w:rsidRPr="00F456FC">
        <w:rPr>
          <w:rFonts w:ascii="Arial" w:hAnsi="Arial" w:cs="Arial"/>
          <w:sz w:val="20"/>
          <w:szCs w:val="20"/>
        </w:rPr>
        <w:t xml:space="preserve"> za alpski prostor:</w:t>
      </w:r>
    </w:p>
    <w:p w:rsidR="00F456FC" w:rsidRPr="00F456FC" w:rsidRDefault="00F456FC" w:rsidP="00F456FC">
      <w:pPr>
        <w:pStyle w:val="Odstavekseznama"/>
        <w:numPr>
          <w:ilvl w:val="0"/>
          <w:numId w:val="1"/>
        </w:numPr>
        <w:jc w:val="both"/>
        <w:rPr>
          <w:rFonts w:ascii="Arial" w:hAnsi="Arial" w:cs="Arial"/>
          <w:sz w:val="20"/>
          <w:szCs w:val="20"/>
        </w:rPr>
      </w:pPr>
      <w:hyperlink r:id="rId6" w:history="1">
        <w:r w:rsidRPr="00F456FC">
          <w:rPr>
            <w:rStyle w:val="Hiperpovezava"/>
            <w:rFonts w:ascii="Arial" w:hAnsi="Arial" w:cs="Arial"/>
            <w:sz w:val="20"/>
            <w:szCs w:val="20"/>
          </w:rPr>
          <w:t>https://www.alpine-space.eu/</w:t>
        </w:r>
      </w:hyperlink>
    </w:p>
    <w:p w:rsidR="00F456FC" w:rsidRPr="00F456FC" w:rsidRDefault="00F456FC" w:rsidP="00F456FC">
      <w:pPr>
        <w:pStyle w:val="Odstavekseznama"/>
        <w:numPr>
          <w:ilvl w:val="0"/>
          <w:numId w:val="1"/>
        </w:numPr>
        <w:jc w:val="both"/>
        <w:rPr>
          <w:rFonts w:ascii="Arial" w:hAnsi="Arial" w:cs="Arial"/>
          <w:sz w:val="20"/>
          <w:szCs w:val="20"/>
        </w:rPr>
      </w:pPr>
      <w:proofErr w:type="spellStart"/>
      <w:r w:rsidRPr="00F456FC">
        <w:rPr>
          <w:rFonts w:ascii="Arial" w:hAnsi="Arial" w:cs="Arial"/>
          <w:sz w:val="20"/>
          <w:szCs w:val="20"/>
        </w:rPr>
        <w:t>Interreg</w:t>
      </w:r>
      <w:proofErr w:type="spellEnd"/>
      <w:r w:rsidRPr="00F456FC">
        <w:rPr>
          <w:rFonts w:ascii="Arial" w:hAnsi="Arial" w:cs="Arial"/>
          <w:sz w:val="20"/>
          <w:szCs w:val="20"/>
        </w:rPr>
        <w:t xml:space="preserve"> 2021-2027:</w:t>
      </w:r>
    </w:p>
    <w:p w:rsidR="00F456FC" w:rsidRPr="00F456FC" w:rsidRDefault="00F456FC" w:rsidP="00F456FC">
      <w:pPr>
        <w:pStyle w:val="Odstavekseznama"/>
        <w:numPr>
          <w:ilvl w:val="0"/>
          <w:numId w:val="1"/>
        </w:numPr>
        <w:jc w:val="both"/>
        <w:rPr>
          <w:rFonts w:ascii="Arial" w:hAnsi="Arial" w:cs="Arial"/>
          <w:sz w:val="20"/>
          <w:szCs w:val="20"/>
        </w:rPr>
      </w:pPr>
      <w:hyperlink r:id="rId7" w:history="1">
        <w:r w:rsidRPr="00F456FC">
          <w:rPr>
            <w:rStyle w:val="Hiperpovezava"/>
            <w:rFonts w:ascii="Arial" w:hAnsi="Arial" w:cs="Arial"/>
            <w:sz w:val="20"/>
            <w:szCs w:val="20"/>
          </w:rPr>
          <w:t>https://www.interregeurope.eu/sites/default/files/2022-02/Interreg_Europe_2021-2027_CP_final_version__September_2021_.pdf</w:t>
        </w:r>
      </w:hyperlink>
    </w:p>
    <w:p w:rsidR="00F456FC" w:rsidRPr="00F456FC" w:rsidRDefault="00F456FC" w:rsidP="00F456FC">
      <w:pPr>
        <w:spacing w:after="0"/>
        <w:jc w:val="both"/>
        <w:rPr>
          <w:rFonts w:ascii="Arial" w:hAnsi="Arial" w:cs="Arial"/>
          <w:sz w:val="20"/>
          <w:szCs w:val="20"/>
        </w:rPr>
      </w:pPr>
      <w:r w:rsidRPr="00F456FC">
        <w:rPr>
          <w:rFonts w:ascii="Arial" w:hAnsi="Arial" w:cs="Arial"/>
          <w:sz w:val="20"/>
          <w:szCs w:val="20"/>
        </w:rPr>
        <w:t>Pripravila:</w:t>
      </w:r>
    </w:p>
    <w:p w:rsidR="00F456FC" w:rsidRPr="00F456FC" w:rsidRDefault="00F456FC" w:rsidP="00F456FC">
      <w:pPr>
        <w:spacing w:after="0"/>
        <w:jc w:val="both"/>
        <w:rPr>
          <w:rFonts w:ascii="Arial" w:hAnsi="Arial" w:cs="Arial"/>
          <w:sz w:val="20"/>
          <w:szCs w:val="20"/>
        </w:rPr>
      </w:pPr>
      <w:r w:rsidRPr="00F456FC">
        <w:rPr>
          <w:rFonts w:ascii="Arial" w:hAnsi="Arial" w:cs="Arial"/>
          <w:sz w:val="20"/>
          <w:szCs w:val="20"/>
        </w:rPr>
        <w:t>Darja Kocbek</w:t>
      </w:r>
    </w:p>
    <w:sectPr w:rsidR="00F456FC" w:rsidRPr="00F456FC" w:rsidSect="00B67D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50228"/>
    <w:multiLevelType w:val="hybridMultilevel"/>
    <w:tmpl w:val="B9E88E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1C4E"/>
    <w:rsid w:val="00150054"/>
    <w:rsid w:val="001A072A"/>
    <w:rsid w:val="006118E8"/>
    <w:rsid w:val="00B67D1C"/>
    <w:rsid w:val="00D004EE"/>
    <w:rsid w:val="00E317EB"/>
    <w:rsid w:val="00F456FC"/>
    <w:rsid w:val="00FB1C4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7D1C"/>
  </w:style>
  <w:style w:type="paragraph" w:styleId="Naslov1">
    <w:name w:val="heading 1"/>
    <w:basedOn w:val="Navaden"/>
    <w:link w:val="Naslov1Znak"/>
    <w:uiPriority w:val="9"/>
    <w:qFormat/>
    <w:rsid w:val="00150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unhideWhenUsed/>
    <w:qFormat/>
    <w:rsid w:val="00E317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link w:val="Naslov4Znak"/>
    <w:uiPriority w:val="9"/>
    <w:unhideWhenUsed/>
    <w:qFormat/>
    <w:rsid w:val="00E317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0616939440msonormal">
    <w:name w:val="yiv0616939440msonormal"/>
    <w:basedOn w:val="Navaden"/>
    <w:rsid w:val="00FB1C4E"/>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1500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slov1Znak">
    <w:name w:val="Naslov 1 Znak"/>
    <w:basedOn w:val="Privzetapisavaodstavka"/>
    <w:link w:val="Naslov1"/>
    <w:uiPriority w:val="9"/>
    <w:rsid w:val="00150054"/>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E317EB"/>
    <w:rPr>
      <w:rFonts w:asciiTheme="majorHAnsi" w:eastAsiaTheme="majorEastAsia" w:hAnsiTheme="majorHAnsi" w:cstheme="majorBidi"/>
      <w:b/>
      <w:bCs/>
      <w:color w:val="4F81BD" w:themeColor="accent1"/>
      <w:sz w:val="26"/>
      <w:szCs w:val="26"/>
    </w:rPr>
  </w:style>
  <w:style w:type="character" w:customStyle="1" w:styleId="Naslov4Znak">
    <w:name w:val="Naslov 4 Znak"/>
    <w:basedOn w:val="Privzetapisavaodstavka"/>
    <w:link w:val="Naslov4"/>
    <w:uiPriority w:val="9"/>
    <w:rsid w:val="00E317EB"/>
    <w:rPr>
      <w:rFonts w:asciiTheme="majorHAnsi" w:eastAsiaTheme="majorEastAsia" w:hAnsiTheme="majorHAnsi" w:cstheme="majorBidi"/>
      <w:b/>
      <w:bCs/>
      <w:i/>
      <w:iCs/>
      <w:color w:val="4F81BD" w:themeColor="accent1"/>
    </w:rPr>
  </w:style>
  <w:style w:type="character" w:styleId="Hiperpovezava">
    <w:name w:val="Hyperlink"/>
    <w:basedOn w:val="Privzetapisavaodstavka"/>
    <w:uiPriority w:val="99"/>
    <w:unhideWhenUsed/>
    <w:rsid w:val="00E317EB"/>
    <w:rPr>
      <w:color w:val="0000FF"/>
      <w:u w:val="single"/>
    </w:rPr>
  </w:style>
  <w:style w:type="paragraph" w:styleId="Odstavekseznama">
    <w:name w:val="List Paragraph"/>
    <w:basedOn w:val="Navaden"/>
    <w:uiPriority w:val="34"/>
    <w:qFormat/>
    <w:rsid w:val="00F456FC"/>
    <w:pPr>
      <w:ind w:left="720"/>
      <w:contextualSpacing/>
    </w:pPr>
  </w:style>
  <w:style w:type="paragraph" w:styleId="Besedilooblaka">
    <w:name w:val="Balloon Text"/>
    <w:basedOn w:val="Navaden"/>
    <w:link w:val="BesedilooblakaZnak"/>
    <w:uiPriority w:val="99"/>
    <w:semiHidden/>
    <w:unhideWhenUsed/>
    <w:rsid w:val="006118E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118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19740">
      <w:bodyDiv w:val="1"/>
      <w:marLeft w:val="0"/>
      <w:marRight w:val="0"/>
      <w:marTop w:val="0"/>
      <w:marBottom w:val="0"/>
      <w:divBdr>
        <w:top w:val="none" w:sz="0" w:space="0" w:color="auto"/>
        <w:left w:val="none" w:sz="0" w:space="0" w:color="auto"/>
        <w:bottom w:val="none" w:sz="0" w:space="0" w:color="auto"/>
        <w:right w:val="none" w:sz="0" w:space="0" w:color="auto"/>
      </w:divBdr>
    </w:div>
    <w:div w:id="180709527">
      <w:bodyDiv w:val="1"/>
      <w:marLeft w:val="0"/>
      <w:marRight w:val="0"/>
      <w:marTop w:val="0"/>
      <w:marBottom w:val="0"/>
      <w:divBdr>
        <w:top w:val="none" w:sz="0" w:space="0" w:color="auto"/>
        <w:left w:val="none" w:sz="0" w:space="0" w:color="auto"/>
        <w:bottom w:val="none" w:sz="0" w:space="0" w:color="auto"/>
        <w:right w:val="none" w:sz="0" w:space="0" w:color="auto"/>
      </w:divBdr>
      <w:divsChild>
        <w:div w:id="1885143219">
          <w:marLeft w:val="0"/>
          <w:marRight w:val="0"/>
          <w:marTop w:val="0"/>
          <w:marBottom w:val="0"/>
          <w:divBdr>
            <w:top w:val="none" w:sz="0" w:space="0" w:color="auto"/>
            <w:left w:val="none" w:sz="0" w:space="0" w:color="auto"/>
            <w:bottom w:val="none" w:sz="0" w:space="0" w:color="auto"/>
            <w:right w:val="none" w:sz="0" w:space="0" w:color="auto"/>
          </w:divBdr>
          <w:divsChild>
            <w:div w:id="2022244478">
              <w:marLeft w:val="0"/>
              <w:marRight w:val="0"/>
              <w:marTop w:val="0"/>
              <w:marBottom w:val="0"/>
              <w:divBdr>
                <w:top w:val="none" w:sz="0" w:space="0" w:color="auto"/>
                <w:left w:val="none" w:sz="0" w:space="0" w:color="auto"/>
                <w:bottom w:val="none" w:sz="0" w:space="0" w:color="auto"/>
                <w:right w:val="none" w:sz="0" w:space="0" w:color="auto"/>
              </w:divBdr>
              <w:divsChild>
                <w:div w:id="14286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8165">
          <w:marLeft w:val="0"/>
          <w:marRight w:val="0"/>
          <w:marTop w:val="0"/>
          <w:marBottom w:val="0"/>
          <w:divBdr>
            <w:top w:val="none" w:sz="0" w:space="0" w:color="auto"/>
            <w:left w:val="none" w:sz="0" w:space="0" w:color="auto"/>
            <w:bottom w:val="none" w:sz="0" w:space="0" w:color="auto"/>
            <w:right w:val="none" w:sz="0" w:space="0" w:color="auto"/>
          </w:divBdr>
          <w:divsChild>
            <w:div w:id="125589809">
              <w:marLeft w:val="0"/>
              <w:marRight w:val="0"/>
              <w:marTop w:val="0"/>
              <w:marBottom w:val="0"/>
              <w:divBdr>
                <w:top w:val="none" w:sz="0" w:space="0" w:color="auto"/>
                <w:left w:val="none" w:sz="0" w:space="0" w:color="auto"/>
                <w:bottom w:val="none" w:sz="0" w:space="0" w:color="auto"/>
                <w:right w:val="none" w:sz="0" w:space="0" w:color="auto"/>
              </w:divBdr>
              <w:divsChild>
                <w:div w:id="1457288075">
                  <w:marLeft w:val="0"/>
                  <w:marRight w:val="0"/>
                  <w:marTop w:val="0"/>
                  <w:marBottom w:val="0"/>
                  <w:divBdr>
                    <w:top w:val="none" w:sz="0" w:space="0" w:color="auto"/>
                    <w:left w:val="none" w:sz="0" w:space="0" w:color="auto"/>
                    <w:bottom w:val="none" w:sz="0" w:space="0" w:color="auto"/>
                    <w:right w:val="none" w:sz="0" w:space="0" w:color="auto"/>
                  </w:divBdr>
                </w:div>
                <w:div w:id="14773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24438">
          <w:marLeft w:val="0"/>
          <w:marRight w:val="0"/>
          <w:marTop w:val="0"/>
          <w:marBottom w:val="0"/>
          <w:divBdr>
            <w:top w:val="none" w:sz="0" w:space="0" w:color="auto"/>
            <w:left w:val="none" w:sz="0" w:space="0" w:color="auto"/>
            <w:bottom w:val="none" w:sz="0" w:space="0" w:color="auto"/>
            <w:right w:val="none" w:sz="0" w:space="0" w:color="auto"/>
          </w:divBdr>
        </w:div>
      </w:divsChild>
    </w:div>
    <w:div w:id="260451088">
      <w:bodyDiv w:val="1"/>
      <w:marLeft w:val="0"/>
      <w:marRight w:val="0"/>
      <w:marTop w:val="0"/>
      <w:marBottom w:val="0"/>
      <w:divBdr>
        <w:top w:val="none" w:sz="0" w:space="0" w:color="auto"/>
        <w:left w:val="none" w:sz="0" w:space="0" w:color="auto"/>
        <w:bottom w:val="none" w:sz="0" w:space="0" w:color="auto"/>
        <w:right w:val="none" w:sz="0" w:space="0" w:color="auto"/>
      </w:divBdr>
    </w:div>
    <w:div w:id="491920049">
      <w:bodyDiv w:val="1"/>
      <w:marLeft w:val="0"/>
      <w:marRight w:val="0"/>
      <w:marTop w:val="0"/>
      <w:marBottom w:val="0"/>
      <w:divBdr>
        <w:top w:val="none" w:sz="0" w:space="0" w:color="auto"/>
        <w:left w:val="none" w:sz="0" w:space="0" w:color="auto"/>
        <w:bottom w:val="none" w:sz="0" w:space="0" w:color="auto"/>
        <w:right w:val="none" w:sz="0" w:space="0" w:color="auto"/>
      </w:divBdr>
    </w:div>
    <w:div w:id="498273785">
      <w:bodyDiv w:val="1"/>
      <w:marLeft w:val="0"/>
      <w:marRight w:val="0"/>
      <w:marTop w:val="0"/>
      <w:marBottom w:val="0"/>
      <w:divBdr>
        <w:top w:val="none" w:sz="0" w:space="0" w:color="auto"/>
        <w:left w:val="none" w:sz="0" w:space="0" w:color="auto"/>
        <w:bottom w:val="none" w:sz="0" w:space="0" w:color="auto"/>
        <w:right w:val="none" w:sz="0" w:space="0" w:color="auto"/>
      </w:divBdr>
    </w:div>
    <w:div w:id="521404518">
      <w:bodyDiv w:val="1"/>
      <w:marLeft w:val="0"/>
      <w:marRight w:val="0"/>
      <w:marTop w:val="0"/>
      <w:marBottom w:val="0"/>
      <w:divBdr>
        <w:top w:val="none" w:sz="0" w:space="0" w:color="auto"/>
        <w:left w:val="none" w:sz="0" w:space="0" w:color="auto"/>
        <w:bottom w:val="none" w:sz="0" w:space="0" w:color="auto"/>
        <w:right w:val="none" w:sz="0" w:space="0" w:color="auto"/>
      </w:divBdr>
    </w:div>
    <w:div w:id="725688640">
      <w:bodyDiv w:val="1"/>
      <w:marLeft w:val="0"/>
      <w:marRight w:val="0"/>
      <w:marTop w:val="0"/>
      <w:marBottom w:val="0"/>
      <w:divBdr>
        <w:top w:val="none" w:sz="0" w:space="0" w:color="auto"/>
        <w:left w:val="none" w:sz="0" w:space="0" w:color="auto"/>
        <w:bottom w:val="none" w:sz="0" w:space="0" w:color="auto"/>
        <w:right w:val="none" w:sz="0" w:space="0" w:color="auto"/>
      </w:divBdr>
    </w:div>
    <w:div w:id="773521423">
      <w:bodyDiv w:val="1"/>
      <w:marLeft w:val="0"/>
      <w:marRight w:val="0"/>
      <w:marTop w:val="0"/>
      <w:marBottom w:val="0"/>
      <w:divBdr>
        <w:top w:val="none" w:sz="0" w:space="0" w:color="auto"/>
        <w:left w:val="none" w:sz="0" w:space="0" w:color="auto"/>
        <w:bottom w:val="none" w:sz="0" w:space="0" w:color="auto"/>
        <w:right w:val="none" w:sz="0" w:space="0" w:color="auto"/>
      </w:divBdr>
    </w:div>
    <w:div w:id="1025906915">
      <w:bodyDiv w:val="1"/>
      <w:marLeft w:val="0"/>
      <w:marRight w:val="0"/>
      <w:marTop w:val="0"/>
      <w:marBottom w:val="0"/>
      <w:divBdr>
        <w:top w:val="none" w:sz="0" w:space="0" w:color="auto"/>
        <w:left w:val="none" w:sz="0" w:space="0" w:color="auto"/>
        <w:bottom w:val="none" w:sz="0" w:space="0" w:color="auto"/>
        <w:right w:val="none" w:sz="0" w:space="0" w:color="auto"/>
      </w:divBdr>
    </w:div>
    <w:div w:id="1026370471">
      <w:bodyDiv w:val="1"/>
      <w:marLeft w:val="0"/>
      <w:marRight w:val="0"/>
      <w:marTop w:val="0"/>
      <w:marBottom w:val="0"/>
      <w:divBdr>
        <w:top w:val="none" w:sz="0" w:space="0" w:color="auto"/>
        <w:left w:val="none" w:sz="0" w:space="0" w:color="auto"/>
        <w:bottom w:val="none" w:sz="0" w:space="0" w:color="auto"/>
        <w:right w:val="none" w:sz="0" w:space="0" w:color="auto"/>
      </w:divBdr>
    </w:div>
    <w:div w:id="1174953470">
      <w:bodyDiv w:val="1"/>
      <w:marLeft w:val="0"/>
      <w:marRight w:val="0"/>
      <w:marTop w:val="0"/>
      <w:marBottom w:val="0"/>
      <w:divBdr>
        <w:top w:val="none" w:sz="0" w:space="0" w:color="auto"/>
        <w:left w:val="none" w:sz="0" w:space="0" w:color="auto"/>
        <w:bottom w:val="none" w:sz="0" w:space="0" w:color="auto"/>
        <w:right w:val="none" w:sz="0" w:space="0" w:color="auto"/>
      </w:divBdr>
    </w:div>
    <w:div w:id="1272199436">
      <w:bodyDiv w:val="1"/>
      <w:marLeft w:val="0"/>
      <w:marRight w:val="0"/>
      <w:marTop w:val="0"/>
      <w:marBottom w:val="0"/>
      <w:divBdr>
        <w:top w:val="none" w:sz="0" w:space="0" w:color="auto"/>
        <w:left w:val="none" w:sz="0" w:space="0" w:color="auto"/>
        <w:bottom w:val="none" w:sz="0" w:space="0" w:color="auto"/>
        <w:right w:val="none" w:sz="0" w:space="0" w:color="auto"/>
      </w:divBdr>
    </w:div>
    <w:div w:id="1294628865">
      <w:bodyDiv w:val="1"/>
      <w:marLeft w:val="0"/>
      <w:marRight w:val="0"/>
      <w:marTop w:val="0"/>
      <w:marBottom w:val="0"/>
      <w:divBdr>
        <w:top w:val="none" w:sz="0" w:space="0" w:color="auto"/>
        <w:left w:val="none" w:sz="0" w:space="0" w:color="auto"/>
        <w:bottom w:val="none" w:sz="0" w:space="0" w:color="auto"/>
        <w:right w:val="none" w:sz="0" w:space="0" w:color="auto"/>
      </w:divBdr>
    </w:div>
    <w:div w:id="1650132563">
      <w:bodyDiv w:val="1"/>
      <w:marLeft w:val="0"/>
      <w:marRight w:val="0"/>
      <w:marTop w:val="0"/>
      <w:marBottom w:val="0"/>
      <w:divBdr>
        <w:top w:val="none" w:sz="0" w:space="0" w:color="auto"/>
        <w:left w:val="none" w:sz="0" w:space="0" w:color="auto"/>
        <w:bottom w:val="none" w:sz="0" w:space="0" w:color="auto"/>
        <w:right w:val="none" w:sz="0" w:space="0" w:color="auto"/>
      </w:divBdr>
    </w:div>
    <w:div w:id="170381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rregeurope.eu/sites/default/files/2022-02/Interreg_Europe_2021-2027_CP_final_version__September_2021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pine-space.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392</Words>
  <Characters>2239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2022-05-10T19:55:00Z</dcterms:created>
  <dcterms:modified xsi:type="dcterms:W3CDTF">2022-05-10T20:39:00Z</dcterms:modified>
</cp:coreProperties>
</file>