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D3E" w:rsidRPr="00467345" w:rsidRDefault="00BB3D3E" w:rsidP="00BB3D3E">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3"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BB3D3E" w:rsidRPr="00301C78" w:rsidRDefault="00BB3D3E" w:rsidP="00BB3D3E">
      <w:pPr>
        <w:pStyle w:val="Naslov2"/>
        <w:tabs>
          <w:tab w:val="left" w:pos="3120"/>
        </w:tabs>
        <w:spacing w:before="0"/>
        <w:jc w:val="center"/>
        <w:rPr>
          <w:sz w:val="22"/>
        </w:rPr>
      </w:pPr>
      <w:r w:rsidRPr="00083714">
        <w:rPr>
          <w:sz w:val="22"/>
        </w:rPr>
        <w:t>Slovensko gospodarsko in raziskovalno združenje, Bruselj</w:t>
      </w:r>
    </w:p>
    <w:p w:rsidR="00BB3D3E" w:rsidRPr="00083714" w:rsidRDefault="00BB3D3E" w:rsidP="00BB3D3E">
      <w:pPr>
        <w:pBdr>
          <w:bottom w:val="single" w:sz="6" w:space="1" w:color="auto"/>
        </w:pBdr>
        <w:tabs>
          <w:tab w:val="left" w:pos="3120"/>
        </w:tabs>
        <w:rPr>
          <w:sz w:val="16"/>
          <w:szCs w:val="16"/>
        </w:rPr>
      </w:pPr>
    </w:p>
    <w:p w:rsidR="00BB3D3E" w:rsidRDefault="00BB3D3E" w:rsidP="00BB3D3E">
      <w:pPr>
        <w:tabs>
          <w:tab w:val="left" w:pos="3120"/>
        </w:tabs>
        <w:jc w:val="center"/>
        <w:rPr>
          <w:b/>
        </w:rPr>
      </w:pPr>
      <w:r>
        <w:rPr>
          <w:b/>
        </w:rPr>
        <w:t xml:space="preserve">Občasna informacija članom 80 </w:t>
      </w:r>
      <w:r w:rsidRPr="00083714">
        <w:rPr>
          <w:b/>
        </w:rPr>
        <w:t>– 20</w:t>
      </w:r>
      <w:r>
        <w:rPr>
          <w:b/>
        </w:rPr>
        <w:t>23</w:t>
      </w:r>
    </w:p>
    <w:p w:rsidR="00BB3D3E" w:rsidRDefault="00BB3D3E" w:rsidP="00BB3D3E">
      <w:pPr>
        <w:tabs>
          <w:tab w:val="left" w:pos="3120"/>
        </w:tabs>
        <w:jc w:val="center"/>
        <w:rPr>
          <w:b/>
        </w:rPr>
      </w:pPr>
      <w:r>
        <w:rPr>
          <w:b/>
        </w:rPr>
        <w:t xml:space="preserve">15. maj </w:t>
      </w:r>
      <w:r w:rsidRPr="00083714">
        <w:rPr>
          <w:b/>
        </w:rPr>
        <w:t xml:space="preserve"> 20</w:t>
      </w:r>
      <w:r>
        <w:rPr>
          <w:b/>
        </w:rPr>
        <w:t>23</w:t>
      </w:r>
    </w:p>
    <w:p w:rsidR="00BB3D3E" w:rsidRDefault="00BB3D3E" w:rsidP="00BB3D3E">
      <w:pPr>
        <w:jc w:val="center"/>
        <w:rPr>
          <w:rFonts w:ascii="Arial" w:hAnsi="Arial" w:cs="Arial"/>
          <w:b/>
          <w:i/>
        </w:rPr>
      </w:pPr>
      <w:r>
        <w:rPr>
          <w:b/>
          <w:color w:val="993300"/>
          <w:sz w:val="32"/>
          <w:szCs w:val="32"/>
        </w:rPr>
        <w:t>Evropska komisija poziva podjetja, naj podpišejo zavezo za zmanjšanje emisij ogljika</w:t>
      </w:r>
    </w:p>
    <w:p w:rsidR="00D47582" w:rsidRPr="00113C90" w:rsidRDefault="005D1B32" w:rsidP="00113C90">
      <w:pPr>
        <w:jc w:val="both"/>
        <w:rPr>
          <w:rFonts w:ascii="Arial" w:hAnsi="Arial" w:cs="Arial"/>
          <w:b/>
          <w:i/>
        </w:rPr>
      </w:pPr>
      <w:r w:rsidRPr="00113C90">
        <w:rPr>
          <w:rFonts w:ascii="Arial" w:hAnsi="Arial" w:cs="Arial"/>
          <w:b/>
          <w:i/>
        </w:rPr>
        <w:t>Evropska komisija v okviru pobude Konvencija podjetij za podnebje in energijo (CCCE) poziva podjetja, naj podpišejo zavezo, da bodo zmanjšala emisije ogljika. Cilj pobude CCCE je, da bi zasebni sektor, zlasti mala in srednje velika podjetja, dodatno pomembno prispeval k podnebno nevtralni in energetsko neodvisni Evropi. Za podjetja, ki jih zanima podpis zaveze, Evropska komisija 23. maja organizira spletni seminar. Člani lahko dobijo več informacij tudi na SBRA.</w:t>
      </w:r>
    </w:p>
    <w:p w:rsidR="005D1B32" w:rsidRPr="00113C90" w:rsidRDefault="005D1B32" w:rsidP="00113C90">
      <w:pPr>
        <w:jc w:val="both"/>
        <w:rPr>
          <w:rFonts w:ascii="Arial" w:hAnsi="Arial" w:cs="Arial"/>
          <w:sz w:val="20"/>
          <w:szCs w:val="20"/>
        </w:rPr>
      </w:pPr>
      <w:r w:rsidRPr="00113C90">
        <w:rPr>
          <w:rFonts w:ascii="Arial" w:hAnsi="Arial" w:cs="Arial"/>
          <w:sz w:val="20"/>
          <w:szCs w:val="20"/>
        </w:rPr>
        <w:t>CCCE ponuja piramidalni sistem zavez, ki temelji na štirih stopnjah zavezanosti. Podjetja lahko napredujejo na višjo raven, ko sprejmejo več ukrepov za zmanjšanje emisij toplogrednih plinov. Za vsako doseženo stopnjo je na voljo več gradiva, tečajev in pomoči CCCE. Poleg tega bodo dobila priznanja po sistemu bronastega, srebrnega ali zlatega pečata. Za napredovanje je treba poročati o napredku in rezultatih.</w:t>
      </w:r>
    </w:p>
    <w:p w:rsidR="005D1B32" w:rsidRPr="00113C90" w:rsidRDefault="005D1B32" w:rsidP="00113C90">
      <w:pPr>
        <w:jc w:val="both"/>
        <w:rPr>
          <w:rFonts w:ascii="Arial" w:hAnsi="Arial" w:cs="Arial"/>
          <w:b/>
          <w:sz w:val="20"/>
          <w:szCs w:val="20"/>
        </w:rPr>
      </w:pPr>
      <w:r w:rsidRPr="00113C90">
        <w:rPr>
          <w:rFonts w:ascii="Arial" w:hAnsi="Arial" w:cs="Arial"/>
          <w:b/>
          <w:sz w:val="20"/>
          <w:szCs w:val="20"/>
        </w:rPr>
        <w:t>Slika 1: Piramidalni sistem zavez</w:t>
      </w:r>
    </w:p>
    <w:p w:rsidR="007E052C" w:rsidRPr="00113C90" w:rsidRDefault="005D1B32" w:rsidP="00113C90">
      <w:pPr>
        <w:jc w:val="both"/>
        <w:rPr>
          <w:rFonts w:ascii="Arial" w:hAnsi="Arial" w:cs="Arial"/>
          <w:sz w:val="20"/>
          <w:szCs w:val="20"/>
        </w:rPr>
      </w:pPr>
      <w:r w:rsidRPr="00113C90">
        <w:rPr>
          <w:rFonts w:ascii="Arial" w:hAnsi="Arial" w:cs="Arial"/>
          <w:sz w:val="20"/>
          <w:szCs w:val="20"/>
        </w:rPr>
        <w:drawing>
          <wp:inline distT="0" distB="0" distL="0" distR="0">
            <wp:extent cx="5124450" cy="2257425"/>
            <wp:effectExtent l="19050" t="0" r="0" b="0"/>
            <wp:docPr id="1" name="Slika 1" descr="Pyram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yramid"/>
                    <pic:cNvPicPr>
                      <a:picLocks noChangeAspect="1" noChangeArrowheads="1"/>
                    </pic:cNvPicPr>
                  </pic:nvPicPr>
                  <pic:blipFill>
                    <a:blip r:embed="rId6" cstate="print"/>
                    <a:srcRect/>
                    <a:stretch>
                      <a:fillRect/>
                    </a:stretch>
                  </pic:blipFill>
                  <pic:spPr bwMode="auto">
                    <a:xfrm>
                      <a:off x="0" y="0"/>
                      <a:ext cx="5124450" cy="2257425"/>
                    </a:xfrm>
                    <a:prstGeom prst="rect">
                      <a:avLst/>
                    </a:prstGeom>
                    <a:noFill/>
                    <a:ln w="9525">
                      <a:noFill/>
                      <a:miter lim="800000"/>
                      <a:headEnd/>
                      <a:tailEnd/>
                    </a:ln>
                  </pic:spPr>
                </pic:pic>
              </a:graphicData>
            </a:graphic>
          </wp:inline>
        </w:drawing>
      </w:r>
    </w:p>
    <w:p w:rsidR="007E052C" w:rsidRPr="00113C90" w:rsidRDefault="007E052C" w:rsidP="00113C90">
      <w:pPr>
        <w:jc w:val="both"/>
        <w:rPr>
          <w:rFonts w:ascii="Arial" w:hAnsi="Arial" w:cs="Arial"/>
          <w:sz w:val="20"/>
          <w:szCs w:val="20"/>
        </w:rPr>
      </w:pPr>
      <w:r w:rsidRPr="00113C90">
        <w:rPr>
          <w:rFonts w:ascii="Arial" w:hAnsi="Arial" w:cs="Arial"/>
          <w:sz w:val="20"/>
          <w:szCs w:val="20"/>
        </w:rPr>
        <w:t>Vir: Spletna stran CCCE</w:t>
      </w:r>
    </w:p>
    <w:p w:rsidR="00BB3D3E" w:rsidRDefault="00BB3D3E" w:rsidP="00113C90">
      <w:pPr>
        <w:jc w:val="both"/>
        <w:rPr>
          <w:rFonts w:ascii="Arial" w:hAnsi="Arial" w:cs="Arial"/>
          <w:b/>
          <w:sz w:val="20"/>
          <w:szCs w:val="20"/>
        </w:rPr>
      </w:pPr>
    </w:p>
    <w:p w:rsidR="007E052C" w:rsidRPr="00113C90" w:rsidRDefault="007E052C" w:rsidP="00113C90">
      <w:pPr>
        <w:jc w:val="both"/>
        <w:rPr>
          <w:rFonts w:ascii="Arial" w:hAnsi="Arial" w:cs="Arial"/>
          <w:b/>
          <w:sz w:val="20"/>
          <w:szCs w:val="20"/>
        </w:rPr>
      </w:pPr>
      <w:r w:rsidRPr="00113C90">
        <w:rPr>
          <w:rFonts w:ascii="Arial" w:hAnsi="Arial" w:cs="Arial"/>
          <w:b/>
          <w:sz w:val="20"/>
          <w:szCs w:val="20"/>
        </w:rPr>
        <w:lastRenderedPageBreak/>
        <w:t>Koristne informacije:</w:t>
      </w:r>
    </w:p>
    <w:p w:rsidR="00704D19" w:rsidRPr="00113C90" w:rsidRDefault="00704D19" w:rsidP="00113C90">
      <w:pPr>
        <w:pStyle w:val="Odstavekseznama"/>
        <w:numPr>
          <w:ilvl w:val="0"/>
          <w:numId w:val="1"/>
        </w:numPr>
        <w:jc w:val="both"/>
        <w:rPr>
          <w:rFonts w:ascii="Arial" w:hAnsi="Arial" w:cs="Arial"/>
          <w:sz w:val="20"/>
          <w:szCs w:val="20"/>
        </w:rPr>
      </w:pPr>
      <w:r w:rsidRPr="00113C90">
        <w:rPr>
          <w:rFonts w:ascii="Arial" w:hAnsi="Arial" w:cs="Arial"/>
          <w:sz w:val="20"/>
          <w:szCs w:val="20"/>
        </w:rPr>
        <w:t>Spletna stran CCCE:</w:t>
      </w:r>
    </w:p>
    <w:p w:rsidR="00704D19" w:rsidRPr="00113C90" w:rsidRDefault="00704D19" w:rsidP="00113C90">
      <w:pPr>
        <w:pStyle w:val="Odstavekseznama"/>
        <w:numPr>
          <w:ilvl w:val="0"/>
          <w:numId w:val="1"/>
        </w:numPr>
        <w:jc w:val="both"/>
        <w:rPr>
          <w:rFonts w:ascii="Arial" w:hAnsi="Arial" w:cs="Arial"/>
          <w:sz w:val="20"/>
          <w:szCs w:val="20"/>
        </w:rPr>
      </w:pPr>
      <w:hyperlink r:id="rId7" w:history="1">
        <w:r w:rsidRPr="00113C90">
          <w:rPr>
            <w:rStyle w:val="Hiperpovezava"/>
            <w:rFonts w:ascii="Arial" w:hAnsi="Arial" w:cs="Arial"/>
            <w:sz w:val="20"/>
            <w:szCs w:val="20"/>
          </w:rPr>
          <w:t>https://covenant-of-companies.ec.europa.eu/get-involved/make-pledge_sl</w:t>
        </w:r>
      </w:hyperlink>
    </w:p>
    <w:p w:rsidR="00AF4E58" w:rsidRPr="00113C90" w:rsidRDefault="00AF4E58" w:rsidP="00113C90">
      <w:pPr>
        <w:pStyle w:val="Odstavekseznama"/>
        <w:numPr>
          <w:ilvl w:val="0"/>
          <w:numId w:val="1"/>
        </w:numPr>
        <w:jc w:val="both"/>
        <w:rPr>
          <w:rFonts w:ascii="Arial" w:hAnsi="Arial" w:cs="Arial"/>
          <w:sz w:val="20"/>
          <w:szCs w:val="20"/>
        </w:rPr>
      </w:pPr>
      <w:r w:rsidRPr="00113C90">
        <w:rPr>
          <w:rFonts w:ascii="Arial" w:hAnsi="Arial" w:cs="Arial"/>
          <w:sz w:val="20"/>
          <w:szCs w:val="20"/>
        </w:rPr>
        <w:t>Spletni seminar:</w:t>
      </w:r>
    </w:p>
    <w:p w:rsidR="00AF4E58" w:rsidRPr="00113C90" w:rsidRDefault="00AF4E58" w:rsidP="00113C90">
      <w:pPr>
        <w:pStyle w:val="Odstavekseznama"/>
        <w:numPr>
          <w:ilvl w:val="0"/>
          <w:numId w:val="1"/>
        </w:numPr>
        <w:jc w:val="both"/>
        <w:rPr>
          <w:rFonts w:ascii="Arial" w:hAnsi="Arial" w:cs="Arial"/>
          <w:sz w:val="20"/>
          <w:szCs w:val="20"/>
        </w:rPr>
      </w:pPr>
      <w:hyperlink r:id="rId8" w:history="1">
        <w:r w:rsidRPr="00113C90">
          <w:rPr>
            <w:rStyle w:val="Hiperpovezava"/>
            <w:rFonts w:ascii="Arial" w:hAnsi="Arial" w:cs="Arial"/>
            <w:sz w:val="20"/>
            <w:szCs w:val="20"/>
          </w:rPr>
          <w:t>https://covenant-of-companies.ec.europa.eu/events/webinar-presenting-pledging-2023-05-23_en</w:t>
        </w:r>
      </w:hyperlink>
      <w:r w:rsidRPr="00113C90">
        <w:rPr>
          <w:rFonts w:ascii="Arial" w:hAnsi="Arial" w:cs="Arial"/>
          <w:sz w:val="20"/>
          <w:szCs w:val="20"/>
        </w:rPr>
        <w:t xml:space="preserve"> </w:t>
      </w:r>
    </w:p>
    <w:p w:rsidR="00704D19" w:rsidRPr="00113C90" w:rsidRDefault="00704D19" w:rsidP="00113C90">
      <w:pPr>
        <w:spacing w:after="0"/>
        <w:jc w:val="both"/>
        <w:rPr>
          <w:rFonts w:ascii="Arial" w:hAnsi="Arial" w:cs="Arial"/>
          <w:sz w:val="20"/>
          <w:szCs w:val="20"/>
        </w:rPr>
      </w:pPr>
      <w:r w:rsidRPr="00113C90">
        <w:rPr>
          <w:rFonts w:ascii="Arial" w:hAnsi="Arial" w:cs="Arial"/>
          <w:sz w:val="20"/>
          <w:szCs w:val="20"/>
        </w:rPr>
        <w:t>Pripravila:</w:t>
      </w:r>
    </w:p>
    <w:p w:rsidR="005D1B32" w:rsidRPr="00113C90" w:rsidRDefault="00704D19" w:rsidP="00113C90">
      <w:pPr>
        <w:spacing w:after="0"/>
        <w:jc w:val="both"/>
        <w:rPr>
          <w:rFonts w:ascii="Arial" w:hAnsi="Arial" w:cs="Arial"/>
          <w:sz w:val="20"/>
          <w:szCs w:val="20"/>
        </w:rPr>
      </w:pPr>
      <w:r w:rsidRPr="00113C90">
        <w:rPr>
          <w:rFonts w:ascii="Arial" w:hAnsi="Arial" w:cs="Arial"/>
          <w:sz w:val="20"/>
          <w:szCs w:val="20"/>
        </w:rPr>
        <w:t>Darja Kocbek</w:t>
      </w:r>
      <w:r w:rsidR="005D1B32" w:rsidRPr="00113C90">
        <w:rPr>
          <w:rFonts w:ascii="Arial" w:hAnsi="Arial" w:cs="Arial"/>
          <w:sz w:val="20"/>
          <w:szCs w:val="20"/>
        </w:rPr>
        <w:t xml:space="preserve"> </w:t>
      </w:r>
    </w:p>
    <w:sectPr w:rsidR="005D1B32" w:rsidRPr="00113C90" w:rsidSect="00D4758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F18F3"/>
    <w:multiLevelType w:val="hybridMultilevel"/>
    <w:tmpl w:val="AF4479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D1B32"/>
    <w:rsid w:val="00113C90"/>
    <w:rsid w:val="005D1B32"/>
    <w:rsid w:val="00704D19"/>
    <w:rsid w:val="007E052C"/>
    <w:rsid w:val="00AF4E58"/>
    <w:rsid w:val="00BB3D3E"/>
    <w:rsid w:val="00D47582"/>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47582"/>
  </w:style>
  <w:style w:type="paragraph" w:styleId="Naslov2">
    <w:name w:val="heading 2"/>
    <w:basedOn w:val="Navaden"/>
    <w:link w:val="Naslov2Znak"/>
    <w:uiPriority w:val="9"/>
    <w:qFormat/>
    <w:rsid w:val="00BB3D3E"/>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5D1B32"/>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D1B32"/>
    <w:rPr>
      <w:rFonts w:ascii="Tahoma" w:hAnsi="Tahoma" w:cs="Tahoma"/>
      <w:sz w:val="16"/>
      <w:szCs w:val="16"/>
    </w:rPr>
  </w:style>
  <w:style w:type="character" w:styleId="Hiperpovezava">
    <w:name w:val="Hyperlink"/>
    <w:basedOn w:val="Privzetapisavaodstavka"/>
    <w:uiPriority w:val="99"/>
    <w:unhideWhenUsed/>
    <w:rsid w:val="00704D19"/>
    <w:rPr>
      <w:color w:val="0000FF" w:themeColor="hyperlink"/>
      <w:u w:val="single"/>
    </w:rPr>
  </w:style>
  <w:style w:type="paragraph" w:styleId="Odstavekseznama">
    <w:name w:val="List Paragraph"/>
    <w:basedOn w:val="Navaden"/>
    <w:uiPriority w:val="34"/>
    <w:qFormat/>
    <w:rsid w:val="00113C90"/>
    <w:pPr>
      <w:ind w:left="720"/>
      <w:contextualSpacing/>
    </w:pPr>
  </w:style>
  <w:style w:type="character" w:customStyle="1" w:styleId="Naslov2Znak">
    <w:name w:val="Naslov 2 Znak"/>
    <w:basedOn w:val="Privzetapisavaodstavka"/>
    <w:link w:val="Naslov2"/>
    <w:uiPriority w:val="9"/>
    <w:rsid w:val="00BB3D3E"/>
    <w:rPr>
      <w:rFonts w:ascii="Times New Roman" w:eastAsia="Times New Roman" w:hAnsi="Times New Roman" w:cs="Times New Roman"/>
      <w:b/>
      <w:bCs/>
      <w:sz w:val="36"/>
      <w:szCs w:val="36"/>
      <w:lang w:eastAsia="sl-S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venant-of-companies.ec.europa.eu/events/webinar-presenting-pledging-2023-05-23_en" TargetMode="External"/><Relationship Id="rId3" Type="http://schemas.openxmlformats.org/officeDocument/2006/relationships/settings" Target="settings.xml"/><Relationship Id="rId7" Type="http://schemas.openxmlformats.org/officeDocument/2006/relationships/hyperlink" Target="https://covenant-of-companies.ec.europa.eu/get-involved/make-pledge_s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235</Words>
  <Characters>1345</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2023-05-09T19:44:00Z</dcterms:created>
  <dcterms:modified xsi:type="dcterms:W3CDTF">2023-05-09T20:01:00Z</dcterms:modified>
</cp:coreProperties>
</file>