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31" w:rsidRPr="00467345" w:rsidRDefault="00B75431" w:rsidP="00B7543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31" w:rsidRPr="00083714" w:rsidRDefault="00B75431" w:rsidP="00B75431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75431" w:rsidRPr="00083714" w:rsidRDefault="00B75431" w:rsidP="00B7543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75431" w:rsidRDefault="00B75431" w:rsidP="00B75431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B75431" w:rsidRPr="00050C1F" w:rsidRDefault="00B75431" w:rsidP="00B75431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10.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1D1669" w:rsidRDefault="00B75431" w:rsidP="00B7543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predstavila strategijo za </w:t>
      </w:r>
      <w:proofErr w:type="spellStart"/>
      <w:r>
        <w:rPr>
          <w:b/>
          <w:color w:val="993300"/>
          <w:sz w:val="32"/>
          <w:szCs w:val="32"/>
        </w:rPr>
        <w:t>terapevtike</w:t>
      </w:r>
      <w:proofErr w:type="spellEnd"/>
    </w:p>
    <w:p w:rsidR="00420EE7" w:rsidRPr="00D05387" w:rsidRDefault="00DA3872" w:rsidP="00D05387">
      <w:pPr>
        <w:jc w:val="both"/>
        <w:rPr>
          <w:rFonts w:ascii="Arial" w:hAnsi="Arial" w:cs="Arial"/>
          <w:b/>
          <w:i/>
        </w:rPr>
      </w:pPr>
      <w:r w:rsidRPr="00D05387">
        <w:rPr>
          <w:rFonts w:ascii="Arial" w:hAnsi="Arial" w:cs="Arial"/>
          <w:b/>
          <w:i/>
        </w:rPr>
        <w:t xml:space="preserve">Evropska komisija je strategijo EU za cepiva dopolnila s strategijo za </w:t>
      </w:r>
      <w:proofErr w:type="spellStart"/>
      <w:r w:rsidRPr="00D05387">
        <w:rPr>
          <w:rFonts w:ascii="Arial" w:hAnsi="Arial" w:cs="Arial"/>
          <w:b/>
          <w:i/>
        </w:rPr>
        <w:t>terapevtike</w:t>
      </w:r>
      <w:proofErr w:type="spellEnd"/>
      <w:r w:rsidRPr="00D05387">
        <w:rPr>
          <w:rFonts w:ascii="Arial" w:hAnsi="Arial" w:cs="Arial"/>
          <w:b/>
          <w:i/>
        </w:rPr>
        <w:t xml:space="preserve"> proti </w:t>
      </w:r>
      <w:proofErr w:type="spellStart"/>
      <w:r w:rsidRPr="00D05387">
        <w:rPr>
          <w:rFonts w:ascii="Arial" w:hAnsi="Arial" w:cs="Arial"/>
          <w:b/>
          <w:i/>
        </w:rPr>
        <w:t>covidu</w:t>
      </w:r>
      <w:proofErr w:type="spellEnd"/>
      <w:r w:rsidRPr="00D05387">
        <w:rPr>
          <w:rFonts w:ascii="Arial" w:hAnsi="Arial" w:cs="Arial"/>
          <w:b/>
          <w:i/>
        </w:rPr>
        <w:t xml:space="preserve">-19, ki zajema celoten življenjski cikel zdravil  od raziskav, razvoja in proizvodnje do javnih naročil in uvajanja. Zajema ukrepe in cilje vključno z odobritvijo treh novih </w:t>
      </w:r>
      <w:proofErr w:type="spellStart"/>
      <w:r w:rsidRPr="00D05387">
        <w:rPr>
          <w:rFonts w:ascii="Arial" w:hAnsi="Arial" w:cs="Arial"/>
          <w:b/>
          <w:i/>
        </w:rPr>
        <w:t>terapevtikov</w:t>
      </w:r>
      <w:proofErr w:type="spellEnd"/>
      <w:r w:rsidRPr="00D05387">
        <w:rPr>
          <w:rFonts w:ascii="Arial" w:hAnsi="Arial" w:cs="Arial"/>
          <w:b/>
          <w:i/>
        </w:rPr>
        <w:t xml:space="preserve"> za zdravljenje </w:t>
      </w:r>
      <w:proofErr w:type="spellStart"/>
      <w:r w:rsidRPr="00D05387">
        <w:rPr>
          <w:rFonts w:ascii="Arial" w:hAnsi="Arial" w:cs="Arial"/>
          <w:b/>
          <w:i/>
        </w:rPr>
        <w:t>covida</w:t>
      </w:r>
      <w:proofErr w:type="spellEnd"/>
      <w:r w:rsidRPr="00D05387">
        <w:rPr>
          <w:rFonts w:ascii="Arial" w:hAnsi="Arial" w:cs="Arial"/>
          <w:b/>
          <w:i/>
        </w:rPr>
        <w:t xml:space="preserve">-19 do oktobra 2021 in po možnosti še dveh </w:t>
      </w:r>
      <w:proofErr w:type="spellStart"/>
      <w:r w:rsidRPr="00D05387">
        <w:rPr>
          <w:rFonts w:ascii="Arial" w:hAnsi="Arial" w:cs="Arial"/>
          <w:b/>
          <w:i/>
        </w:rPr>
        <w:t>terapevtikov</w:t>
      </w:r>
      <w:proofErr w:type="spellEnd"/>
      <w:r w:rsidRPr="00D05387">
        <w:rPr>
          <w:rFonts w:ascii="Arial" w:hAnsi="Arial" w:cs="Arial"/>
          <w:b/>
          <w:i/>
        </w:rPr>
        <w:t xml:space="preserve"> do konca leta. Člani lahko dobijo več informacij na SBRA.</w:t>
      </w:r>
    </w:p>
    <w:p w:rsidR="00DA3872" w:rsidRPr="00D05387" w:rsidRDefault="00DA3872" w:rsidP="00D05387">
      <w:p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Na področju raziskav in razvoja strategija predvideva naložbo 90 milijonov evrov v populacijske študije in klinična preskušanja za vzpostavitev povezav med dejavniki tveganja in rezultati na področju zdravja. Predvidena je vzpostavitev pospeševalnika inovacij na področju </w:t>
      </w:r>
      <w:proofErr w:type="spellStart"/>
      <w:r w:rsidRPr="00D05387">
        <w:rPr>
          <w:rFonts w:ascii="Arial" w:hAnsi="Arial" w:cs="Arial"/>
          <w:sz w:val="20"/>
          <w:szCs w:val="20"/>
        </w:rPr>
        <w:t>terapevtikov</w:t>
      </w:r>
      <w:proofErr w:type="spellEnd"/>
      <w:r w:rsidRPr="00D05387">
        <w:rPr>
          <w:rFonts w:ascii="Arial" w:hAnsi="Arial" w:cs="Arial"/>
          <w:sz w:val="20"/>
          <w:szCs w:val="20"/>
        </w:rPr>
        <w:t xml:space="preserve"> do julija 2021 v podporo najobetavnejšim </w:t>
      </w:r>
      <w:proofErr w:type="spellStart"/>
      <w:r w:rsidRPr="00D05387">
        <w:rPr>
          <w:rFonts w:ascii="Arial" w:hAnsi="Arial" w:cs="Arial"/>
          <w:sz w:val="20"/>
          <w:szCs w:val="20"/>
        </w:rPr>
        <w:t>terapevtikom</w:t>
      </w:r>
      <w:proofErr w:type="spellEnd"/>
      <w:r w:rsidRPr="00D0538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D05387">
        <w:rPr>
          <w:rFonts w:ascii="Arial" w:hAnsi="Arial" w:cs="Arial"/>
          <w:sz w:val="20"/>
          <w:szCs w:val="20"/>
        </w:rPr>
        <w:t>predkliničnih</w:t>
      </w:r>
      <w:proofErr w:type="spellEnd"/>
      <w:r w:rsidRPr="00D05387">
        <w:rPr>
          <w:rFonts w:ascii="Arial" w:hAnsi="Arial" w:cs="Arial"/>
          <w:sz w:val="20"/>
          <w:szCs w:val="20"/>
        </w:rPr>
        <w:t xml:space="preserve"> raziskav do pridobitve dovoljenja za promet.</w:t>
      </w:r>
    </w:p>
    <w:p w:rsidR="00DA3872" w:rsidRPr="00D05387" w:rsidRDefault="00DA3872" w:rsidP="00D05387">
      <w:p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Iz  programa EU za zdravje bo na voljo 5 milijonov evrov za ustvarjanje boljših, visokokakovostnih varnostnih podatkov o kliničnih preskušanjih. Za pospešeno in usklajeno ocenjevanje, ki lahko olajša odobritev kliničnih preskušanj,  bo iz Programa EU za zdravje na voljo 2 milijona evrov. </w:t>
      </w:r>
    </w:p>
    <w:p w:rsidR="00DA3872" w:rsidRPr="00D05387" w:rsidRDefault="00DA3872" w:rsidP="00D05387">
      <w:p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Evropska komisija se je zavezala, da bo organizirala dogodke za navezovanje stikov za industrijske akterje na področju </w:t>
      </w:r>
      <w:proofErr w:type="spellStart"/>
      <w:r w:rsidRPr="00D05387">
        <w:rPr>
          <w:rFonts w:ascii="Arial" w:hAnsi="Arial" w:cs="Arial"/>
          <w:sz w:val="20"/>
          <w:szCs w:val="20"/>
        </w:rPr>
        <w:t>terapevtikov</w:t>
      </w:r>
      <w:proofErr w:type="spellEnd"/>
      <w:r w:rsidRPr="00D05387">
        <w:rPr>
          <w:rFonts w:ascii="Arial" w:hAnsi="Arial" w:cs="Arial"/>
          <w:sz w:val="20"/>
          <w:szCs w:val="20"/>
        </w:rPr>
        <w:t xml:space="preserve"> za zagotovitev zadostne proizvodne zmogljivosti in hitre proizvodnje. </w:t>
      </w:r>
    </w:p>
    <w:p w:rsidR="00DA3872" w:rsidRPr="00D05387" w:rsidRDefault="00DA3872" w:rsidP="00D05387">
      <w:pPr>
        <w:jc w:val="both"/>
        <w:rPr>
          <w:rFonts w:ascii="Arial" w:hAnsi="Arial" w:cs="Arial"/>
          <w:b/>
          <w:sz w:val="20"/>
          <w:szCs w:val="20"/>
        </w:rPr>
      </w:pPr>
      <w:r w:rsidRPr="00D05387">
        <w:rPr>
          <w:rFonts w:ascii="Arial" w:hAnsi="Arial" w:cs="Arial"/>
          <w:b/>
          <w:sz w:val="20"/>
          <w:szCs w:val="20"/>
        </w:rPr>
        <w:t>Koristne informacije:</w:t>
      </w:r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Sporočilo o strategiji za </w:t>
      </w:r>
      <w:proofErr w:type="spellStart"/>
      <w:r w:rsidRPr="00D05387">
        <w:rPr>
          <w:rFonts w:ascii="Arial" w:hAnsi="Arial" w:cs="Arial"/>
          <w:sz w:val="20"/>
          <w:szCs w:val="20"/>
        </w:rPr>
        <w:t>terapevtike</w:t>
      </w:r>
      <w:proofErr w:type="spellEnd"/>
      <w:r w:rsidRPr="00D05387">
        <w:rPr>
          <w:rFonts w:ascii="Arial" w:hAnsi="Arial" w:cs="Arial"/>
          <w:sz w:val="20"/>
          <w:szCs w:val="20"/>
        </w:rPr>
        <w:t>:</w:t>
      </w:r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05387">
          <w:rPr>
            <w:rStyle w:val="Hiperpovezava"/>
            <w:rFonts w:ascii="Arial" w:hAnsi="Arial" w:cs="Arial"/>
            <w:sz w:val="20"/>
            <w:szCs w:val="20"/>
          </w:rPr>
          <w:t>https://ec.europa.eu/info/files/communication-eu-strategy-covid-19-therapeutics_sl</w:t>
        </w:r>
      </w:hyperlink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Informativni pregled strategije za </w:t>
      </w:r>
      <w:proofErr w:type="spellStart"/>
      <w:r w:rsidRPr="00D05387">
        <w:rPr>
          <w:rFonts w:ascii="Arial" w:hAnsi="Arial" w:cs="Arial"/>
          <w:sz w:val="20"/>
          <w:szCs w:val="20"/>
        </w:rPr>
        <w:t>terapevtike</w:t>
      </w:r>
      <w:proofErr w:type="spellEnd"/>
      <w:r w:rsidRPr="00D05387">
        <w:rPr>
          <w:rFonts w:ascii="Arial" w:hAnsi="Arial" w:cs="Arial"/>
          <w:sz w:val="20"/>
          <w:szCs w:val="20"/>
        </w:rPr>
        <w:t>:</w:t>
      </w:r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05387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https://ec.europa.eu/commission/presscorner/detail/sl/fs_21_2285</w:t>
        </w:r>
      </w:hyperlink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 xml:space="preserve">Spletna stran z informacijami o raziskavah </w:t>
      </w:r>
      <w:proofErr w:type="spellStart"/>
      <w:r w:rsidRPr="00D05387">
        <w:rPr>
          <w:rFonts w:ascii="Arial" w:hAnsi="Arial" w:cs="Arial"/>
          <w:sz w:val="20"/>
          <w:szCs w:val="20"/>
        </w:rPr>
        <w:t>covida</w:t>
      </w:r>
      <w:proofErr w:type="spellEnd"/>
      <w:r w:rsidRPr="00D05387">
        <w:rPr>
          <w:rFonts w:ascii="Arial" w:hAnsi="Arial" w:cs="Arial"/>
          <w:sz w:val="20"/>
          <w:szCs w:val="20"/>
        </w:rPr>
        <w:t>-19:</w:t>
      </w:r>
    </w:p>
    <w:p w:rsidR="00DA3872" w:rsidRPr="00D05387" w:rsidRDefault="00DA3872" w:rsidP="00D05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D05387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https://ec.europa.eu/info/research-and-innovation/research-area/health-research-and-innovation/coronavirus-research-and-innovation_sl</w:t>
        </w:r>
      </w:hyperlink>
    </w:p>
    <w:p w:rsidR="00DA3872" w:rsidRPr="00D05387" w:rsidRDefault="00DA3872" w:rsidP="00D053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>Pripravila:</w:t>
      </w:r>
    </w:p>
    <w:p w:rsidR="00DA3872" w:rsidRPr="00D05387" w:rsidRDefault="00DA3872" w:rsidP="00D053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5387">
        <w:rPr>
          <w:rFonts w:ascii="Arial" w:hAnsi="Arial" w:cs="Arial"/>
          <w:sz w:val="20"/>
          <w:szCs w:val="20"/>
        </w:rPr>
        <w:t>Darja Kocbek</w:t>
      </w:r>
    </w:p>
    <w:sectPr w:rsidR="00DA3872" w:rsidRPr="00D05387" w:rsidSect="0042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425"/>
    <w:multiLevelType w:val="hybridMultilevel"/>
    <w:tmpl w:val="F266C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872"/>
    <w:rsid w:val="001D1669"/>
    <w:rsid w:val="00420EE7"/>
    <w:rsid w:val="00B75431"/>
    <w:rsid w:val="00D05387"/>
    <w:rsid w:val="00DA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EE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5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387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0538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75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research-area/health-research-and-innovation/coronavirus-research-and-innovation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presscorner/detail/sl/fs_21_2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communication-eu-strategy-covid-19-therapeutics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1942</Characters>
  <Application>Microsoft Office Word</Application>
  <DocSecurity>0</DocSecurity>
  <Lines>16</Lines>
  <Paragraphs>4</Paragraphs>
  <ScaleCrop>false</ScaleCrop>
  <Company>HP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2021-05-06T13:47:00Z</dcterms:created>
  <dcterms:modified xsi:type="dcterms:W3CDTF">2021-05-06T14:03:00Z</dcterms:modified>
</cp:coreProperties>
</file>