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5AF" w:rsidRPr="00F973D8" w:rsidRDefault="00BD55AF" w:rsidP="00BD55AF">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D55AF" w:rsidRPr="00F973D8" w:rsidRDefault="00BD55AF" w:rsidP="00BD55AF">
      <w:pPr>
        <w:pStyle w:val="Heading2"/>
        <w:tabs>
          <w:tab w:val="left" w:pos="3120"/>
        </w:tabs>
        <w:jc w:val="center"/>
        <w:rPr>
          <w:b w:val="0"/>
          <w:bCs w:val="0"/>
          <w:i/>
          <w:iCs/>
          <w:sz w:val="22"/>
        </w:rPr>
      </w:pPr>
      <w:r w:rsidRPr="00F973D8">
        <w:rPr>
          <w:b w:val="0"/>
          <w:bCs w:val="0"/>
          <w:sz w:val="22"/>
        </w:rPr>
        <w:t>Slovensko gospodarsko in raziskovalno združenje, Bruselj</w:t>
      </w:r>
    </w:p>
    <w:p w:rsidR="00BD55AF" w:rsidRPr="00F973D8" w:rsidRDefault="00BD55AF" w:rsidP="00BD55AF">
      <w:pPr>
        <w:pBdr>
          <w:bottom w:val="single" w:sz="6" w:space="1" w:color="auto"/>
        </w:pBdr>
        <w:tabs>
          <w:tab w:val="left" w:pos="3120"/>
        </w:tabs>
        <w:jc w:val="center"/>
        <w:rPr>
          <w:sz w:val="16"/>
          <w:szCs w:val="16"/>
        </w:rPr>
      </w:pPr>
    </w:p>
    <w:p w:rsidR="00BD55AF" w:rsidRPr="000C7077" w:rsidRDefault="00BD55AF" w:rsidP="00BD55AF">
      <w:pPr>
        <w:tabs>
          <w:tab w:val="left" w:pos="3120"/>
        </w:tabs>
        <w:jc w:val="center"/>
        <w:rPr>
          <w:rFonts w:ascii="Arial" w:hAnsi="Arial" w:cs="Arial"/>
          <w:b/>
        </w:rPr>
      </w:pPr>
      <w:r w:rsidRPr="000C7077">
        <w:rPr>
          <w:rFonts w:ascii="Arial" w:hAnsi="Arial" w:cs="Arial"/>
          <w:b/>
        </w:rPr>
        <w:t xml:space="preserve">Občasna informacija članom </w:t>
      </w:r>
      <w:r w:rsidR="00323484">
        <w:rPr>
          <w:rFonts w:ascii="Arial" w:hAnsi="Arial" w:cs="Arial"/>
          <w:b/>
        </w:rPr>
        <w:t>77</w:t>
      </w:r>
      <w:bookmarkStart w:id="0" w:name="_GoBack"/>
      <w:bookmarkEnd w:id="0"/>
      <w:r w:rsidRPr="000C7077">
        <w:rPr>
          <w:rFonts w:ascii="Arial" w:hAnsi="Arial" w:cs="Arial"/>
          <w:b/>
        </w:rPr>
        <w:t xml:space="preserve"> – 2018</w:t>
      </w:r>
    </w:p>
    <w:p w:rsidR="00BD55AF" w:rsidRPr="000C7077" w:rsidRDefault="008C13DD" w:rsidP="00BD55AF">
      <w:pPr>
        <w:pStyle w:val="NoSpacing"/>
        <w:spacing w:after="100"/>
        <w:jc w:val="center"/>
        <w:rPr>
          <w:rFonts w:ascii="Arial" w:hAnsi="Arial" w:cs="Arial"/>
          <w:b/>
        </w:rPr>
      </w:pPr>
      <w:r>
        <w:rPr>
          <w:rFonts w:ascii="Arial" w:hAnsi="Arial" w:cs="Arial"/>
          <w:b/>
        </w:rPr>
        <w:t>14</w:t>
      </w:r>
      <w:r w:rsidR="00BD55AF" w:rsidRPr="000C7077">
        <w:rPr>
          <w:rFonts w:ascii="Arial" w:hAnsi="Arial" w:cs="Arial"/>
          <w:b/>
        </w:rPr>
        <w:t xml:space="preserve">. </w:t>
      </w:r>
      <w:r w:rsidR="00BD55AF">
        <w:rPr>
          <w:rFonts w:ascii="Arial" w:hAnsi="Arial" w:cs="Arial"/>
          <w:b/>
        </w:rPr>
        <w:t>maj</w:t>
      </w:r>
      <w:r w:rsidR="00BD55AF" w:rsidRPr="000C7077">
        <w:rPr>
          <w:rFonts w:ascii="Arial" w:hAnsi="Arial" w:cs="Arial"/>
          <w:b/>
        </w:rPr>
        <w:t xml:space="preserve"> 2018</w:t>
      </w:r>
    </w:p>
    <w:p w:rsidR="00BD55AF" w:rsidRDefault="00513284" w:rsidP="00513284">
      <w:pPr>
        <w:jc w:val="center"/>
        <w:rPr>
          <w:rFonts w:ascii="Arial" w:hAnsi="Arial" w:cs="Arial"/>
          <w:b/>
          <w:i/>
        </w:rPr>
      </w:pPr>
      <w:r>
        <w:rPr>
          <w:rFonts w:ascii="Arial" w:hAnsi="Arial" w:cs="Arial"/>
          <w:b/>
          <w:color w:val="993300"/>
          <w:sz w:val="32"/>
          <w:szCs w:val="32"/>
        </w:rPr>
        <w:t>Objavljen je seznam partnerstev za letošnje Dneve regij in mest, ki bodo med 8. in 11. oktobrom v Bruslju</w:t>
      </w:r>
    </w:p>
    <w:p w:rsidR="00244F7B" w:rsidRPr="00513284" w:rsidRDefault="00513284" w:rsidP="00813DC2">
      <w:pPr>
        <w:rPr>
          <w:rFonts w:ascii="Arial" w:hAnsi="Arial" w:cs="Arial"/>
          <w:b/>
          <w:i/>
        </w:rPr>
      </w:pPr>
      <w:r w:rsidRPr="00513284">
        <w:rPr>
          <w:rFonts w:ascii="Arial" w:hAnsi="Arial" w:cs="Arial"/>
          <w:b/>
          <w:i/>
        </w:rPr>
        <w:t xml:space="preserve">Objavljen je seznam 22 regionalnih partnerstev za letošnje dneve regij in mest, ki bodo med 8. in 11. oktobrom v Bruslju. Objavljeni so tudi rezultati spletnega posvetovanja o predlogih za organizacijo dogodkov. </w:t>
      </w:r>
      <w:r w:rsidR="00244F7B" w:rsidRPr="00513284">
        <w:rPr>
          <w:rFonts w:ascii="Arial" w:hAnsi="Arial" w:cs="Arial"/>
          <w:b/>
          <w:i/>
        </w:rPr>
        <w:t xml:space="preserve">Udeleženci bodo imeli na voljo več kot 160 delavnic in drugih dogodkov pod skupnim naslovom Za močno kohezijsko politiko po letu 2020. SBRA svojim članom že ves čas pomaga tako pri prijavi </w:t>
      </w:r>
      <w:r w:rsidR="00BD55AF" w:rsidRPr="00513284">
        <w:rPr>
          <w:rFonts w:ascii="Arial" w:hAnsi="Arial" w:cs="Arial"/>
          <w:b/>
          <w:i/>
        </w:rPr>
        <w:t xml:space="preserve">in organizaciji </w:t>
      </w:r>
      <w:r w:rsidR="00244F7B" w:rsidRPr="00513284">
        <w:rPr>
          <w:rFonts w:ascii="Arial" w:hAnsi="Arial" w:cs="Arial"/>
          <w:b/>
          <w:i/>
        </w:rPr>
        <w:t xml:space="preserve">dogodkov kot pri </w:t>
      </w:r>
      <w:r w:rsidR="00BD55AF" w:rsidRPr="00513284">
        <w:rPr>
          <w:rFonts w:ascii="Arial" w:hAnsi="Arial" w:cs="Arial"/>
          <w:b/>
          <w:i/>
        </w:rPr>
        <w:t>prijavi</w:t>
      </w:r>
      <w:r w:rsidR="00244F7B" w:rsidRPr="00513284">
        <w:rPr>
          <w:rFonts w:ascii="Arial" w:hAnsi="Arial" w:cs="Arial"/>
          <w:b/>
          <w:i/>
        </w:rPr>
        <w:t xml:space="preserve"> </w:t>
      </w:r>
      <w:r w:rsidR="00BD55AF" w:rsidRPr="00513284">
        <w:rPr>
          <w:rFonts w:ascii="Arial" w:hAnsi="Arial" w:cs="Arial"/>
          <w:b/>
          <w:i/>
        </w:rPr>
        <w:t xml:space="preserve">za sodelovanje </w:t>
      </w:r>
      <w:r w:rsidR="00244F7B" w:rsidRPr="00513284">
        <w:rPr>
          <w:rFonts w:ascii="Arial" w:hAnsi="Arial" w:cs="Arial"/>
          <w:b/>
          <w:i/>
        </w:rPr>
        <w:t>na različnih dogodkih. To seveda velja tudi za letošnje Dneve regij in mest.</w:t>
      </w:r>
    </w:p>
    <w:p w:rsidR="00813DC2" w:rsidRPr="00813DC2" w:rsidRDefault="00244F7B" w:rsidP="00813DC2">
      <w:pPr>
        <w:rPr>
          <w:rFonts w:ascii="Arial" w:hAnsi="Arial" w:cs="Arial"/>
          <w:sz w:val="20"/>
          <w:szCs w:val="20"/>
        </w:rPr>
      </w:pPr>
      <w:r w:rsidRPr="00813DC2">
        <w:rPr>
          <w:rFonts w:ascii="Arial" w:hAnsi="Arial" w:cs="Arial"/>
          <w:sz w:val="20"/>
          <w:szCs w:val="20"/>
        </w:rPr>
        <w:t xml:space="preserve">Letošnji dnevi regij in mest bodo glavni dogodek, na katerem bodo regije in mesta lahko izrazile svoje mnenje tako o predlogu sedemletnega proračuna EU za obdobje od leta 2021 do 2027, ki ga je Evropska komisija predstavila 2. maja, kot o zakonodajnih predlogih za kohezijsko politiko in politiko razvoja podeželja po letu 2020, ki jih bo Evropska komisija še predstavila. </w:t>
      </w:r>
    </w:p>
    <w:p w:rsidR="00813DC2" w:rsidRPr="00813DC2" w:rsidRDefault="00813DC2" w:rsidP="00813DC2">
      <w:pPr>
        <w:rPr>
          <w:rFonts w:ascii="Arial" w:hAnsi="Arial" w:cs="Arial"/>
          <w:sz w:val="20"/>
          <w:szCs w:val="20"/>
        </w:rPr>
      </w:pPr>
      <w:r w:rsidRPr="00813DC2">
        <w:rPr>
          <w:rFonts w:ascii="Arial" w:hAnsi="Arial" w:cs="Arial"/>
          <w:sz w:val="20"/>
          <w:szCs w:val="20"/>
        </w:rPr>
        <w:t>Evropska komisija izpostavlja tri glavne teme razprav na dogodkih letošnjih dnevov regij in mest. Prva je, zakaj EU po letu 2020 potrebuje močno kohezijsko politiko, da bo lahko premagala strukturne ovire, zagotovila vlaganja v ljudi in pripomogla k izboljšanju kakovosti življenja. Razprave o rasti in regionalnem razvoju bodo osredotočene na razumevanje in vodenje vpliva globalizacije in digitalnega razvoja na regije, pa na regionalno razsežnost podnebnih sprememb in energetskega prehoda. Tretja tema razprav bo vključujoči regionalni razvoj z učinkovitimi regionalnimi in lokalnimi strategijami za mlade, vključevanje priseljencev in zmanjšanje socialne izključenosti.</w:t>
      </w:r>
    </w:p>
    <w:p w:rsidR="00813DC2" w:rsidRPr="00BD55AF" w:rsidRDefault="00813DC2" w:rsidP="00813DC2">
      <w:pPr>
        <w:rPr>
          <w:rFonts w:ascii="Arial" w:hAnsi="Arial" w:cs="Arial"/>
          <w:b/>
          <w:sz w:val="20"/>
          <w:szCs w:val="20"/>
        </w:rPr>
      </w:pPr>
      <w:r w:rsidRPr="00BD55AF">
        <w:rPr>
          <w:rFonts w:ascii="Arial" w:hAnsi="Arial" w:cs="Arial"/>
          <w:b/>
          <w:sz w:val="20"/>
          <w:szCs w:val="20"/>
        </w:rPr>
        <w:t>Koristne informacije:</w:t>
      </w:r>
    </w:p>
    <w:p w:rsidR="00813DC2" w:rsidRPr="00BD55AF" w:rsidRDefault="00813DC2" w:rsidP="00BD55AF">
      <w:pPr>
        <w:pStyle w:val="ListParagraph"/>
        <w:numPr>
          <w:ilvl w:val="0"/>
          <w:numId w:val="1"/>
        </w:numPr>
        <w:rPr>
          <w:rFonts w:ascii="Arial" w:hAnsi="Arial" w:cs="Arial"/>
          <w:sz w:val="20"/>
          <w:szCs w:val="20"/>
        </w:rPr>
      </w:pPr>
      <w:r w:rsidRPr="00BD55AF">
        <w:rPr>
          <w:rFonts w:ascii="Arial" w:hAnsi="Arial" w:cs="Arial"/>
          <w:sz w:val="20"/>
          <w:szCs w:val="20"/>
        </w:rPr>
        <w:t>Spletna stran Dnevov regij in mest 2018:</w:t>
      </w:r>
    </w:p>
    <w:p w:rsidR="00813DC2" w:rsidRPr="00BD55AF" w:rsidRDefault="00323484" w:rsidP="00BD55AF">
      <w:pPr>
        <w:pStyle w:val="ListParagraph"/>
        <w:numPr>
          <w:ilvl w:val="0"/>
          <w:numId w:val="1"/>
        </w:numPr>
        <w:rPr>
          <w:rFonts w:ascii="Arial" w:hAnsi="Arial" w:cs="Arial"/>
          <w:sz w:val="20"/>
          <w:szCs w:val="20"/>
        </w:rPr>
      </w:pPr>
      <w:hyperlink r:id="rId7" w:anchor="!/home" w:history="1">
        <w:r w:rsidR="00813DC2" w:rsidRPr="00BD55AF">
          <w:rPr>
            <w:rStyle w:val="Hyperlink"/>
            <w:rFonts w:ascii="Arial" w:hAnsi="Arial" w:cs="Arial"/>
            <w:sz w:val="20"/>
            <w:szCs w:val="20"/>
          </w:rPr>
          <w:t>http://ec.europa.eu/regional_policy/regions-and-cities/#!/home</w:t>
        </w:r>
      </w:hyperlink>
    </w:p>
    <w:p w:rsidR="00813DC2" w:rsidRPr="00813DC2" w:rsidRDefault="00813DC2" w:rsidP="00813DC2">
      <w:pPr>
        <w:rPr>
          <w:rFonts w:ascii="Arial" w:hAnsi="Arial" w:cs="Arial"/>
          <w:sz w:val="20"/>
          <w:szCs w:val="20"/>
        </w:rPr>
      </w:pPr>
      <w:r w:rsidRPr="00813DC2">
        <w:rPr>
          <w:rFonts w:ascii="Arial" w:hAnsi="Arial" w:cs="Arial"/>
          <w:sz w:val="20"/>
          <w:szCs w:val="20"/>
        </w:rPr>
        <w:t>Pripravila:</w:t>
      </w:r>
    </w:p>
    <w:p w:rsidR="00813DC2" w:rsidRPr="00813DC2" w:rsidRDefault="00813DC2" w:rsidP="00813DC2">
      <w:pPr>
        <w:rPr>
          <w:rFonts w:ascii="Arial" w:hAnsi="Arial" w:cs="Arial"/>
          <w:sz w:val="20"/>
          <w:szCs w:val="20"/>
        </w:rPr>
      </w:pPr>
      <w:r w:rsidRPr="00813DC2">
        <w:rPr>
          <w:rFonts w:ascii="Arial" w:hAnsi="Arial" w:cs="Arial"/>
          <w:sz w:val="20"/>
          <w:szCs w:val="20"/>
        </w:rPr>
        <w:t>Darja Kocbek</w:t>
      </w:r>
    </w:p>
    <w:sectPr w:rsidR="00813DC2" w:rsidRPr="00813DC2"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11B2"/>
    <w:multiLevelType w:val="hybridMultilevel"/>
    <w:tmpl w:val="386032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44F7B"/>
    <w:rsid w:val="00244F7B"/>
    <w:rsid w:val="002644CE"/>
    <w:rsid w:val="00323484"/>
    <w:rsid w:val="00513284"/>
    <w:rsid w:val="00813DC2"/>
    <w:rsid w:val="008C13DD"/>
    <w:rsid w:val="00B459D4"/>
    <w:rsid w:val="00BD55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BD55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DC2"/>
    <w:rPr>
      <w:color w:val="0000FF" w:themeColor="hyperlink"/>
      <w:u w:val="single"/>
    </w:rPr>
  </w:style>
  <w:style w:type="paragraph" w:styleId="ListParagraph">
    <w:name w:val="List Paragraph"/>
    <w:basedOn w:val="Normal"/>
    <w:uiPriority w:val="34"/>
    <w:qFormat/>
    <w:rsid w:val="00BD55AF"/>
    <w:pPr>
      <w:ind w:left="720"/>
      <w:contextualSpacing/>
    </w:pPr>
  </w:style>
  <w:style w:type="character" w:customStyle="1" w:styleId="Heading2Char">
    <w:name w:val="Heading 2 Char"/>
    <w:basedOn w:val="DefaultParagraphFont"/>
    <w:link w:val="Heading2"/>
    <w:uiPriority w:val="9"/>
    <w:rsid w:val="00BD55A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D55AF"/>
    <w:pPr>
      <w:spacing w:after="0"/>
    </w:pPr>
  </w:style>
  <w:style w:type="paragraph" w:styleId="BalloonText">
    <w:name w:val="Balloon Text"/>
    <w:basedOn w:val="Normal"/>
    <w:link w:val="BalloonTextChar"/>
    <w:uiPriority w:val="99"/>
    <w:semiHidden/>
    <w:unhideWhenUsed/>
    <w:rsid w:val="00BD55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europa.eu/regional_policy/regions-and-c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303</Words>
  <Characters>1731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2018-05-09T14:00:00Z</dcterms:created>
  <dcterms:modified xsi:type="dcterms:W3CDTF">2018-05-11T08:40:00Z</dcterms:modified>
</cp:coreProperties>
</file>