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F7" w:rsidRPr="00467345" w:rsidRDefault="00421AF7" w:rsidP="00421AF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AF7" w:rsidRPr="00083714" w:rsidRDefault="00421AF7" w:rsidP="00421AF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21AF7" w:rsidRPr="00083714" w:rsidRDefault="00421AF7" w:rsidP="00421AF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21AF7" w:rsidRDefault="00421AF7" w:rsidP="00421AF7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70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421AF7" w:rsidRPr="00050C1F" w:rsidRDefault="00421AF7" w:rsidP="00421AF7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26.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21AF7" w:rsidRDefault="00421AF7" w:rsidP="00421AF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VOLATILE je zgledni evropski projekt s področja izrabe bioloških odpadkov</w:t>
      </w:r>
    </w:p>
    <w:p w:rsidR="00D61CB9" w:rsidRPr="00465293" w:rsidRDefault="00EC4CFE" w:rsidP="00465293">
      <w:pPr>
        <w:jc w:val="both"/>
        <w:rPr>
          <w:rFonts w:ascii="Arial" w:hAnsi="Arial" w:cs="Arial"/>
          <w:b/>
          <w:i/>
        </w:rPr>
      </w:pPr>
      <w:r w:rsidRPr="00465293">
        <w:rPr>
          <w:rFonts w:ascii="Arial" w:hAnsi="Arial" w:cs="Arial"/>
          <w:b/>
          <w:i/>
        </w:rPr>
        <w:t>Biološki odpadki predstavljajo po podatkih Evropske agencije za okolje (EEA) okrog 34 odstotkov komunalnih odpadkov, ki jih na leto ustvarimo v EU. Države članice morajo pripraviti nacionalne strategije za zmanjšanje količine biološko razgradljivih odpadkov na odlagališčih. V veljavi je tudi cilj, da bo EU do leta 2035 reciklirala 65 odstotkov komunalnih odpadkov. Evropska komisija na tej podlagi kot zgledni evropski projekt predstavlja VOLATILE</w:t>
      </w:r>
      <w:r w:rsidR="001E266B" w:rsidRPr="00465293">
        <w:rPr>
          <w:rFonts w:ascii="Arial" w:hAnsi="Arial" w:cs="Arial"/>
          <w:b/>
          <w:i/>
        </w:rPr>
        <w:t xml:space="preserve">, katerega partnerji so razvili nove </w:t>
      </w:r>
      <w:r w:rsidR="007807A1" w:rsidRPr="00465293">
        <w:rPr>
          <w:rFonts w:ascii="Arial" w:hAnsi="Arial" w:cs="Arial"/>
          <w:b/>
          <w:i/>
        </w:rPr>
        <w:t>rešitve</w:t>
      </w:r>
      <w:r w:rsidR="001E266B" w:rsidRPr="00465293">
        <w:rPr>
          <w:rFonts w:ascii="Arial" w:hAnsi="Arial" w:cs="Arial"/>
          <w:b/>
          <w:i/>
        </w:rPr>
        <w:t xml:space="preserve"> za izkoriščanje bioloških odpadkov.</w:t>
      </w:r>
    </w:p>
    <w:p w:rsidR="001E266B" w:rsidRPr="00465293" w:rsidRDefault="007807A1" w:rsidP="00465293">
      <w:pPr>
        <w:jc w:val="both"/>
        <w:rPr>
          <w:rFonts w:ascii="Arial" w:hAnsi="Arial" w:cs="Arial"/>
          <w:sz w:val="20"/>
          <w:szCs w:val="20"/>
        </w:rPr>
      </w:pPr>
      <w:r w:rsidRPr="00465293">
        <w:rPr>
          <w:rFonts w:ascii="Arial" w:hAnsi="Arial" w:cs="Arial"/>
          <w:sz w:val="20"/>
          <w:szCs w:val="20"/>
        </w:rPr>
        <w:t xml:space="preserve">Razvili so rešitev za ločitev hlapnih maščobnih kislin od mikroorganizmov z membrano. Ločene hlapne maščobne kisline je mogoče uporabiti kot platformo za kemijsko industrijo ali kot surovino za druge biotehnološke procese. Partnerji v projektu VOLATILE  računajo, da bi s pomočjo platforme za hlapne maščobne kisline </w:t>
      </w:r>
      <w:proofErr w:type="spellStart"/>
      <w:r w:rsidRPr="00465293">
        <w:rPr>
          <w:rFonts w:ascii="Arial" w:hAnsi="Arial" w:cs="Arial"/>
          <w:sz w:val="20"/>
          <w:szCs w:val="20"/>
        </w:rPr>
        <w:t>bioplinarne</w:t>
      </w:r>
      <w:proofErr w:type="spellEnd"/>
      <w:r w:rsidRPr="00465293">
        <w:rPr>
          <w:rFonts w:ascii="Arial" w:hAnsi="Arial" w:cs="Arial"/>
          <w:sz w:val="20"/>
          <w:szCs w:val="20"/>
        </w:rPr>
        <w:t xml:space="preserve"> lahko bistveno povečale prihodke, predelovalci bioloških odpadkov pa lahko v skladu s cilji krožnega gospodarstva postanejo dobavitelji</w:t>
      </w:r>
      <w:r w:rsidR="00CF244A" w:rsidRPr="00465293">
        <w:rPr>
          <w:rFonts w:ascii="Arial" w:hAnsi="Arial" w:cs="Arial"/>
          <w:sz w:val="20"/>
          <w:szCs w:val="20"/>
        </w:rPr>
        <w:t xml:space="preserve"> surovin za druge industrije.</w:t>
      </w:r>
    </w:p>
    <w:p w:rsidR="00CF244A" w:rsidRPr="00465293" w:rsidRDefault="000E1081" w:rsidP="00465293">
      <w:pPr>
        <w:jc w:val="both"/>
        <w:rPr>
          <w:rFonts w:ascii="Arial" w:hAnsi="Arial" w:cs="Arial"/>
          <w:sz w:val="20"/>
          <w:szCs w:val="20"/>
        </w:rPr>
      </w:pPr>
      <w:r w:rsidRPr="00465293">
        <w:rPr>
          <w:rFonts w:ascii="Arial" w:hAnsi="Arial" w:cs="Arial"/>
          <w:sz w:val="20"/>
          <w:szCs w:val="20"/>
        </w:rPr>
        <w:t>Partnerji v projektu VOLATILE so razvili tudi spletno orodje za analizo možnosti za uporabo platform hlapnih maščobnih kislin. Zdaj potekajo pogovori o možnostih za nadaljnji razvoj tehnologije, da bo ustrezna za prenos na trg.</w:t>
      </w:r>
    </w:p>
    <w:p w:rsidR="000E1081" w:rsidRPr="00465293" w:rsidRDefault="000E1081" w:rsidP="00465293">
      <w:pPr>
        <w:jc w:val="both"/>
        <w:rPr>
          <w:rFonts w:ascii="Arial" w:hAnsi="Arial" w:cs="Arial"/>
          <w:b/>
          <w:sz w:val="20"/>
          <w:szCs w:val="20"/>
        </w:rPr>
      </w:pPr>
      <w:r w:rsidRPr="00465293">
        <w:rPr>
          <w:rFonts w:ascii="Arial" w:hAnsi="Arial" w:cs="Arial"/>
          <w:b/>
          <w:sz w:val="20"/>
          <w:szCs w:val="20"/>
        </w:rPr>
        <w:t>Koristne informacije:</w:t>
      </w:r>
    </w:p>
    <w:p w:rsidR="000E1081" w:rsidRPr="00465293" w:rsidRDefault="000E1081" w:rsidP="004652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5293">
        <w:rPr>
          <w:rFonts w:ascii="Arial" w:hAnsi="Arial" w:cs="Arial"/>
          <w:sz w:val="20"/>
          <w:szCs w:val="20"/>
        </w:rPr>
        <w:t>Spletna stran projekta VOLATILE:</w:t>
      </w:r>
    </w:p>
    <w:p w:rsidR="000E1081" w:rsidRPr="00465293" w:rsidRDefault="000E1081" w:rsidP="004652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65293">
          <w:rPr>
            <w:rStyle w:val="Hiperpovezava"/>
            <w:rFonts w:ascii="Arial" w:hAnsi="Arial" w:cs="Arial"/>
            <w:sz w:val="20"/>
            <w:szCs w:val="20"/>
          </w:rPr>
          <w:t>http://www.volatile-h2020.eu/</w:t>
        </w:r>
      </w:hyperlink>
    </w:p>
    <w:p w:rsidR="000E1081" w:rsidRPr="00465293" w:rsidRDefault="000E1081" w:rsidP="004652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5293">
        <w:rPr>
          <w:rFonts w:ascii="Arial" w:hAnsi="Arial" w:cs="Arial"/>
          <w:sz w:val="20"/>
          <w:szCs w:val="20"/>
        </w:rPr>
        <w:t>Pripravila:</w:t>
      </w:r>
    </w:p>
    <w:p w:rsidR="000E1081" w:rsidRPr="00465293" w:rsidRDefault="000E1081" w:rsidP="004652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5293">
        <w:rPr>
          <w:rFonts w:ascii="Arial" w:hAnsi="Arial" w:cs="Arial"/>
          <w:sz w:val="20"/>
          <w:szCs w:val="20"/>
        </w:rPr>
        <w:t>Darja Kocbek</w:t>
      </w:r>
    </w:p>
    <w:sectPr w:rsidR="000E1081" w:rsidRPr="00465293" w:rsidSect="00D61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3BA7"/>
    <w:multiLevelType w:val="hybridMultilevel"/>
    <w:tmpl w:val="4DD8D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CFE"/>
    <w:rsid w:val="000E1081"/>
    <w:rsid w:val="001E266B"/>
    <w:rsid w:val="00421AF7"/>
    <w:rsid w:val="00465293"/>
    <w:rsid w:val="007807A1"/>
    <w:rsid w:val="00C31E4B"/>
    <w:rsid w:val="00CF244A"/>
    <w:rsid w:val="00D61CB9"/>
    <w:rsid w:val="00EC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1CB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21A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108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529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21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1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atile-h2020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2021-04-22T12:38:00Z</dcterms:created>
  <dcterms:modified xsi:type="dcterms:W3CDTF">2021-04-22T13:42:00Z</dcterms:modified>
</cp:coreProperties>
</file>