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7D2" w:rsidRPr="00D5331F" w:rsidRDefault="008537D2" w:rsidP="008537D2">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537D2" w:rsidRPr="00C446CC" w:rsidRDefault="008537D2" w:rsidP="008537D2">
      <w:pPr>
        <w:pStyle w:val="Naslov2"/>
        <w:tabs>
          <w:tab w:val="left" w:pos="3120"/>
        </w:tabs>
        <w:spacing w:before="0"/>
        <w:jc w:val="center"/>
        <w:rPr>
          <w:b w:val="0"/>
          <w:bCs w:val="0"/>
          <w:i/>
          <w:iCs/>
          <w:sz w:val="22"/>
        </w:rPr>
      </w:pPr>
      <w:r w:rsidRPr="00C446CC">
        <w:rPr>
          <w:sz w:val="22"/>
        </w:rPr>
        <w:t>Slovensko gospodarsko in raziskovalno združenje, Bruselj</w:t>
      </w:r>
    </w:p>
    <w:p w:rsidR="008537D2" w:rsidRPr="00C446CC" w:rsidRDefault="008537D2" w:rsidP="008537D2">
      <w:pPr>
        <w:pBdr>
          <w:bottom w:val="single" w:sz="6" w:space="1" w:color="auto"/>
        </w:pBdr>
        <w:tabs>
          <w:tab w:val="left" w:pos="3120"/>
        </w:tabs>
        <w:spacing w:after="0"/>
        <w:jc w:val="center"/>
        <w:rPr>
          <w:sz w:val="16"/>
          <w:szCs w:val="16"/>
        </w:rPr>
      </w:pPr>
    </w:p>
    <w:p w:rsidR="008537D2" w:rsidRDefault="008537D2" w:rsidP="008537D2">
      <w:pPr>
        <w:tabs>
          <w:tab w:val="left" w:pos="3120"/>
        </w:tabs>
        <w:spacing w:after="0"/>
        <w:rPr>
          <w:b/>
        </w:rPr>
      </w:pPr>
      <w:r w:rsidRPr="00C446CC">
        <w:rPr>
          <w:b/>
        </w:rPr>
        <w:tab/>
      </w:r>
    </w:p>
    <w:p w:rsidR="008537D2" w:rsidRPr="0044656B" w:rsidRDefault="008537D2" w:rsidP="008537D2">
      <w:pPr>
        <w:tabs>
          <w:tab w:val="left" w:pos="3120"/>
        </w:tabs>
        <w:spacing w:after="0"/>
        <w:jc w:val="center"/>
        <w:rPr>
          <w:b/>
        </w:rPr>
      </w:pPr>
      <w:r w:rsidRPr="0044656B">
        <w:rPr>
          <w:b/>
        </w:rPr>
        <w:t xml:space="preserve">Občasna informacija članom </w:t>
      </w:r>
      <w:r>
        <w:rPr>
          <w:b/>
        </w:rPr>
        <w:t>70</w:t>
      </w:r>
      <w:r w:rsidRPr="0044656B">
        <w:rPr>
          <w:b/>
        </w:rPr>
        <w:t xml:space="preserve"> – 2019</w:t>
      </w:r>
    </w:p>
    <w:p w:rsidR="008537D2" w:rsidRPr="0044656B" w:rsidRDefault="008537D2" w:rsidP="008537D2">
      <w:pPr>
        <w:tabs>
          <w:tab w:val="left" w:pos="3120"/>
        </w:tabs>
        <w:spacing w:after="0"/>
        <w:jc w:val="center"/>
        <w:rPr>
          <w:b/>
        </w:rPr>
      </w:pPr>
    </w:p>
    <w:p w:rsidR="008537D2" w:rsidRPr="0044656B" w:rsidRDefault="008537D2" w:rsidP="008537D2">
      <w:pPr>
        <w:tabs>
          <w:tab w:val="left" w:pos="3120"/>
        </w:tabs>
        <w:spacing w:after="0"/>
        <w:jc w:val="center"/>
        <w:rPr>
          <w:b/>
        </w:rPr>
      </w:pPr>
      <w:r>
        <w:rPr>
          <w:b/>
        </w:rPr>
        <w:t>06</w:t>
      </w:r>
      <w:r w:rsidRPr="0044656B">
        <w:rPr>
          <w:b/>
        </w:rPr>
        <w:t xml:space="preserve">. </w:t>
      </w:r>
      <w:r>
        <w:rPr>
          <w:b/>
        </w:rPr>
        <w:t>maj</w:t>
      </w:r>
      <w:r w:rsidRPr="0044656B">
        <w:rPr>
          <w:b/>
        </w:rPr>
        <w:t xml:space="preserve"> 2019</w:t>
      </w:r>
    </w:p>
    <w:p w:rsidR="008537D2" w:rsidRPr="0044656B" w:rsidRDefault="008537D2" w:rsidP="008537D2">
      <w:pPr>
        <w:tabs>
          <w:tab w:val="left" w:pos="3120"/>
        </w:tabs>
        <w:spacing w:after="0"/>
        <w:jc w:val="center"/>
        <w:rPr>
          <w:b/>
        </w:rPr>
      </w:pPr>
    </w:p>
    <w:p w:rsidR="008537D2" w:rsidRDefault="00910B18" w:rsidP="00910B18">
      <w:pPr>
        <w:jc w:val="center"/>
        <w:rPr>
          <w:rFonts w:ascii="Arial" w:hAnsi="Arial" w:cs="Arial"/>
          <w:b/>
          <w:i/>
        </w:rPr>
      </w:pPr>
      <w:r>
        <w:rPr>
          <w:b/>
          <w:color w:val="993300"/>
          <w:sz w:val="32"/>
          <w:szCs w:val="32"/>
        </w:rPr>
        <w:t>Priporočila Evropske komisije za naslednjo strateško agendo EU za obdobje 2019-2024</w:t>
      </w:r>
    </w:p>
    <w:p w:rsidR="002D6D1D" w:rsidRPr="00C61166" w:rsidRDefault="00133E95" w:rsidP="00C61166">
      <w:pPr>
        <w:jc w:val="both"/>
        <w:rPr>
          <w:rFonts w:ascii="Arial" w:hAnsi="Arial" w:cs="Arial"/>
          <w:b/>
          <w:i/>
        </w:rPr>
      </w:pPr>
      <w:r w:rsidRPr="00C61166">
        <w:rPr>
          <w:rFonts w:ascii="Arial" w:hAnsi="Arial" w:cs="Arial"/>
          <w:b/>
          <w:i/>
        </w:rPr>
        <w:t xml:space="preserve">Evropska komisija je predstavila priporočila za naslednjo strateško agendo EU za obdobje 2019–2024. V njih je opredelila, kako lahko Evropa oblikuje svojo prihodnost v vse bolj </w:t>
      </w:r>
      <w:proofErr w:type="spellStart"/>
      <w:r w:rsidRPr="00C61166">
        <w:rPr>
          <w:rFonts w:ascii="Arial" w:hAnsi="Arial" w:cs="Arial"/>
          <w:b/>
          <w:i/>
        </w:rPr>
        <w:t>večpolarnem</w:t>
      </w:r>
      <w:proofErr w:type="spellEnd"/>
      <w:r w:rsidRPr="00C61166">
        <w:rPr>
          <w:rFonts w:ascii="Arial" w:hAnsi="Arial" w:cs="Arial"/>
          <w:b/>
          <w:i/>
        </w:rPr>
        <w:t xml:space="preserve"> in negotovem svetu. Komisija meni, da bi se morali prihodnji ukrepi osredotočiti na pet razsežnosti, ki so Evropa, ki varuje, Konkurenčna Evropa, Pravična Evropa, Trajnostna Evropa in Vpli</w:t>
      </w:r>
      <w:r w:rsidR="00C61166" w:rsidRPr="00C61166">
        <w:rPr>
          <w:rFonts w:ascii="Arial" w:hAnsi="Arial" w:cs="Arial"/>
          <w:b/>
          <w:i/>
        </w:rPr>
        <w:t>vna Evropa.  Voditelji članic E</w:t>
      </w:r>
      <w:r w:rsidRPr="00C61166">
        <w:rPr>
          <w:rFonts w:ascii="Arial" w:hAnsi="Arial" w:cs="Arial"/>
          <w:b/>
          <w:i/>
        </w:rPr>
        <w:t>U bodo o teh priporočilih razpravljali v četrtek, 9. maja na vrhu v Romuniji.</w:t>
      </w:r>
    </w:p>
    <w:p w:rsidR="00133E95" w:rsidRPr="00C61166" w:rsidRDefault="00133E95" w:rsidP="00C61166">
      <w:pPr>
        <w:jc w:val="both"/>
        <w:rPr>
          <w:rFonts w:ascii="Arial" w:hAnsi="Arial" w:cs="Arial"/>
          <w:b/>
          <w:sz w:val="20"/>
          <w:szCs w:val="20"/>
        </w:rPr>
      </w:pPr>
      <w:r w:rsidRPr="00C61166">
        <w:rPr>
          <w:rFonts w:ascii="Arial" w:hAnsi="Arial" w:cs="Arial"/>
          <w:b/>
          <w:sz w:val="20"/>
          <w:szCs w:val="20"/>
        </w:rPr>
        <w:t>Evropa, ki varuje</w:t>
      </w:r>
    </w:p>
    <w:p w:rsidR="00133E95" w:rsidRPr="00C61166" w:rsidRDefault="00133E95" w:rsidP="00C61166">
      <w:pPr>
        <w:jc w:val="both"/>
        <w:rPr>
          <w:rFonts w:ascii="Arial" w:hAnsi="Arial" w:cs="Arial"/>
          <w:sz w:val="20"/>
          <w:szCs w:val="20"/>
        </w:rPr>
      </w:pPr>
      <w:r w:rsidRPr="00C61166">
        <w:rPr>
          <w:rFonts w:ascii="Arial" w:hAnsi="Arial" w:cs="Arial"/>
          <w:sz w:val="20"/>
          <w:szCs w:val="20"/>
        </w:rPr>
        <w:t>Evropska komisija priporoča, da si je treba prizadevati za vzpostavitev učinkovite in prave evropske varnostne unije ter se usmeriti k resnični evropski obrambni uniji, s čimer bi sodelovanje na področju obrambe v EU postalo pravilo in ne izjema. Prav tako mora biti EU bolj proaktivna pri upravljanju migracij.</w:t>
      </w:r>
    </w:p>
    <w:p w:rsidR="00133E95" w:rsidRPr="00C61166" w:rsidRDefault="00133E95" w:rsidP="00C61166">
      <w:pPr>
        <w:jc w:val="both"/>
        <w:rPr>
          <w:rFonts w:ascii="Arial" w:hAnsi="Arial" w:cs="Arial"/>
          <w:b/>
          <w:sz w:val="20"/>
          <w:szCs w:val="20"/>
        </w:rPr>
      </w:pPr>
      <w:r w:rsidRPr="00C61166">
        <w:rPr>
          <w:rFonts w:ascii="Arial" w:hAnsi="Arial" w:cs="Arial"/>
          <w:b/>
          <w:sz w:val="20"/>
          <w:szCs w:val="20"/>
        </w:rPr>
        <w:t>Konkurenčna Evropa</w:t>
      </w:r>
    </w:p>
    <w:p w:rsidR="00133E95" w:rsidRPr="00C61166" w:rsidRDefault="00F017BA" w:rsidP="00C61166">
      <w:pPr>
        <w:jc w:val="both"/>
        <w:rPr>
          <w:rFonts w:ascii="Arial" w:hAnsi="Arial" w:cs="Arial"/>
          <w:sz w:val="20"/>
          <w:szCs w:val="20"/>
        </w:rPr>
      </w:pPr>
      <w:r w:rsidRPr="00C61166">
        <w:rPr>
          <w:rFonts w:ascii="Arial" w:hAnsi="Arial" w:cs="Arial"/>
          <w:sz w:val="20"/>
          <w:szCs w:val="20"/>
        </w:rPr>
        <w:t>Evropska komisija priporoča, da je treba enotni trg nadgraditi, posodobiti in v celoti izvajati v vseh pogledih. Raziskave in inovacije je treba osredotočiti na ekološke, družbene in gospodarske prehode ter na s tem povezane družbene izzive. Vlagati jer treba  v ključne evropske digitalne zmogljivosti ter sodelovati pri spodbujanju umetne inteligence, ki je ustvarjena v Evropi in se osredotoča na človeka. Še naprej je treba spodbujati rast in zagotavljati trajnostno blaginjo s poglabljanjem ekonomske in monetarne unije. Še naprej je treba podpirati tudi preobrazbo evropskega trga dela in hkrati zagotavljati njegovo pravičnost.</w:t>
      </w:r>
    </w:p>
    <w:p w:rsidR="00F017BA" w:rsidRPr="00C61166" w:rsidRDefault="00F017BA" w:rsidP="00C61166">
      <w:pPr>
        <w:jc w:val="both"/>
        <w:rPr>
          <w:rFonts w:ascii="Arial" w:hAnsi="Arial" w:cs="Arial"/>
          <w:b/>
          <w:sz w:val="20"/>
          <w:szCs w:val="20"/>
        </w:rPr>
      </w:pPr>
      <w:r w:rsidRPr="00C61166">
        <w:rPr>
          <w:rFonts w:ascii="Arial" w:hAnsi="Arial" w:cs="Arial"/>
          <w:b/>
          <w:sz w:val="20"/>
          <w:szCs w:val="20"/>
        </w:rPr>
        <w:t>Pravična Evropa</w:t>
      </w:r>
    </w:p>
    <w:p w:rsidR="00F017BA" w:rsidRPr="00C61166" w:rsidRDefault="00F017BA" w:rsidP="00C61166">
      <w:pPr>
        <w:jc w:val="both"/>
        <w:rPr>
          <w:rFonts w:ascii="Arial" w:hAnsi="Arial" w:cs="Arial"/>
          <w:sz w:val="20"/>
          <w:szCs w:val="20"/>
        </w:rPr>
      </w:pPr>
      <w:r w:rsidRPr="00C61166">
        <w:rPr>
          <w:rFonts w:ascii="Arial" w:hAnsi="Arial" w:cs="Arial"/>
          <w:sz w:val="20"/>
          <w:szCs w:val="20"/>
        </w:rPr>
        <w:t>Evropska komisija priporoča, da je treba nadaljevati z uresničevanjem evropskega stebra socialnih pravic. Prav tako je treba  sodelovati z državami članicami, da bi dosegli socialno vključenost in enakost, med drugim z obravnavanjem regionalnih razlik, potreb manjšin, vprašanj, povezanih s spolom, in izziva staranja prebivalstva. Odločno je treba spoštovati in spodbujati skupne vrednote, na katerih temelji Evropska unija, kot je pravna država. EU potrebuje pravično in sodobno davčno politiko, visokokakovostno, cenovno dostopno in dosegljivo zdravstvo ter dostop do kakovostnih, energetsko učinkovitih in dostopnih stanovanj za vse v Evropi.</w:t>
      </w:r>
    </w:p>
    <w:p w:rsidR="00910B18" w:rsidRDefault="00910B18" w:rsidP="00C61166">
      <w:pPr>
        <w:jc w:val="both"/>
        <w:rPr>
          <w:rFonts w:ascii="Arial" w:hAnsi="Arial" w:cs="Arial"/>
          <w:b/>
          <w:sz w:val="20"/>
          <w:szCs w:val="20"/>
        </w:rPr>
      </w:pPr>
    </w:p>
    <w:p w:rsidR="00F017BA" w:rsidRPr="00C61166" w:rsidRDefault="00F017BA" w:rsidP="00C61166">
      <w:pPr>
        <w:jc w:val="both"/>
        <w:rPr>
          <w:rFonts w:ascii="Arial" w:hAnsi="Arial" w:cs="Arial"/>
          <w:b/>
          <w:sz w:val="20"/>
          <w:szCs w:val="20"/>
        </w:rPr>
      </w:pPr>
      <w:r w:rsidRPr="00C61166">
        <w:rPr>
          <w:rFonts w:ascii="Arial" w:hAnsi="Arial" w:cs="Arial"/>
          <w:b/>
          <w:sz w:val="20"/>
          <w:szCs w:val="20"/>
        </w:rPr>
        <w:lastRenderedPageBreak/>
        <w:t>Trajnostna Evropa</w:t>
      </w:r>
    </w:p>
    <w:p w:rsidR="00F017BA" w:rsidRPr="00C61166" w:rsidRDefault="00F017BA" w:rsidP="00C61166">
      <w:pPr>
        <w:jc w:val="both"/>
        <w:rPr>
          <w:rFonts w:ascii="Arial" w:hAnsi="Arial" w:cs="Arial"/>
          <w:sz w:val="20"/>
          <w:szCs w:val="20"/>
        </w:rPr>
      </w:pPr>
      <w:r w:rsidRPr="00C61166">
        <w:rPr>
          <w:rFonts w:ascii="Arial" w:hAnsi="Arial" w:cs="Arial"/>
          <w:sz w:val="20"/>
          <w:szCs w:val="20"/>
        </w:rPr>
        <w:t xml:space="preserve">Evropska komisija priporoča, da mora EU modernizirati svoje gospodarstvo z namenom sprejeti trajnostne vzorce potrošnje in proizvodnje. Preiti mora na krožno gospodarstvo, ki je bolj gospodarno z viri, in sicer s spodbujanjem zelene rasti, </w:t>
      </w:r>
      <w:proofErr w:type="spellStart"/>
      <w:r w:rsidRPr="00C61166">
        <w:rPr>
          <w:rFonts w:ascii="Arial" w:hAnsi="Arial" w:cs="Arial"/>
          <w:sz w:val="20"/>
          <w:szCs w:val="20"/>
        </w:rPr>
        <w:t>biogospodarstva</w:t>
      </w:r>
      <w:proofErr w:type="spellEnd"/>
      <w:r w:rsidRPr="00C61166">
        <w:rPr>
          <w:rFonts w:ascii="Arial" w:hAnsi="Arial" w:cs="Arial"/>
          <w:sz w:val="20"/>
          <w:szCs w:val="20"/>
        </w:rPr>
        <w:t xml:space="preserve"> in trajnostnih inovacij. Poleg tega mora čim bolj povečati potencial energetske unije z reševanjem glavnih preostalih izzivov, vključno z energetsko varnostjo, stroški energije za gospodinjstva in podjetja ter vplivom na podnebne spremembe.</w:t>
      </w:r>
    </w:p>
    <w:p w:rsidR="00F017BA" w:rsidRPr="00C61166" w:rsidRDefault="00F017BA" w:rsidP="00C61166">
      <w:pPr>
        <w:jc w:val="both"/>
        <w:rPr>
          <w:rFonts w:ascii="Arial" w:hAnsi="Arial" w:cs="Arial"/>
          <w:b/>
          <w:sz w:val="20"/>
          <w:szCs w:val="20"/>
        </w:rPr>
      </w:pPr>
      <w:r w:rsidRPr="00C61166">
        <w:rPr>
          <w:rFonts w:ascii="Arial" w:hAnsi="Arial" w:cs="Arial"/>
          <w:b/>
          <w:sz w:val="20"/>
          <w:szCs w:val="20"/>
        </w:rPr>
        <w:t>Vplivna Evropa</w:t>
      </w:r>
    </w:p>
    <w:p w:rsidR="00F017BA" w:rsidRPr="00C61166" w:rsidRDefault="00F017BA" w:rsidP="00C61166">
      <w:pPr>
        <w:jc w:val="both"/>
        <w:rPr>
          <w:rFonts w:ascii="Arial" w:hAnsi="Arial" w:cs="Arial"/>
          <w:sz w:val="20"/>
          <w:szCs w:val="20"/>
        </w:rPr>
      </w:pPr>
      <w:r w:rsidRPr="00C61166">
        <w:rPr>
          <w:rFonts w:ascii="Arial" w:hAnsi="Arial" w:cs="Arial"/>
          <w:sz w:val="20"/>
          <w:szCs w:val="20"/>
        </w:rPr>
        <w:t>Evropa mora po mnenju Evropske komisije prevzeti vodilno vlogo v svetu z dosledno in močno podporo večstranski, na pravilih temelječi svetovni ureditvi, v središču katere so Združeni narodi. EU bi morala prednostno tudi razvijati trdne odnose z bližnjimi sosedskimi državami.</w:t>
      </w:r>
    </w:p>
    <w:p w:rsidR="00F017BA" w:rsidRPr="00C61166" w:rsidRDefault="00F017BA" w:rsidP="00C61166">
      <w:pPr>
        <w:jc w:val="both"/>
        <w:rPr>
          <w:rFonts w:ascii="Arial" w:hAnsi="Arial" w:cs="Arial"/>
          <w:b/>
          <w:sz w:val="20"/>
          <w:szCs w:val="20"/>
        </w:rPr>
      </w:pPr>
      <w:r w:rsidRPr="00C61166">
        <w:rPr>
          <w:rFonts w:ascii="Arial" w:hAnsi="Arial" w:cs="Arial"/>
          <w:b/>
          <w:sz w:val="20"/>
          <w:szCs w:val="20"/>
        </w:rPr>
        <w:t>Koristne informacije:</w:t>
      </w:r>
    </w:p>
    <w:p w:rsidR="00F017BA" w:rsidRPr="00C61166" w:rsidRDefault="00F017BA" w:rsidP="00C61166">
      <w:pPr>
        <w:pStyle w:val="Odstavekseznama"/>
        <w:numPr>
          <w:ilvl w:val="0"/>
          <w:numId w:val="1"/>
        </w:numPr>
        <w:jc w:val="both"/>
        <w:rPr>
          <w:rFonts w:ascii="Arial" w:hAnsi="Arial" w:cs="Arial"/>
          <w:sz w:val="20"/>
          <w:szCs w:val="20"/>
        </w:rPr>
      </w:pPr>
      <w:r w:rsidRPr="00C61166">
        <w:rPr>
          <w:rFonts w:ascii="Arial" w:hAnsi="Arial" w:cs="Arial"/>
          <w:sz w:val="20"/>
          <w:szCs w:val="20"/>
        </w:rPr>
        <w:t>Priporočila Evropske komisije:</w:t>
      </w:r>
    </w:p>
    <w:p w:rsidR="00F017BA" w:rsidRPr="00C61166" w:rsidRDefault="00F017BA" w:rsidP="00C61166">
      <w:pPr>
        <w:pStyle w:val="Odstavekseznama"/>
        <w:numPr>
          <w:ilvl w:val="0"/>
          <w:numId w:val="1"/>
        </w:numPr>
        <w:jc w:val="both"/>
        <w:rPr>
          <w:rFonts w:ascii="Arial" w:hAnsi="Arial" w:cs="Arial"/>
          <w:sz w:val="20"/>
          <w:szCs w:val="20"/>
        </w:rPr>
      </w:pPr>
      <w:hyperlink r:id="rId6" w:history="1">
        <w:r w:rsidRPr="00C61166">
          <w:rPr>
            <w:rStyle w:val="Hiperpovezava"/>
            <w:rFonts w:ascii="Arial" w:hAnsi="Arial" w:cs="Arial"/>
            <w:sz w:val="20"/>
            <w:szCs w:val="20"/>
          </w:rPr>
          <w:t>https://ec.europa.eu/commission/files/europe-may-2019-preparing-more-united-stronger-and-more-democratic-union-increasingly-uncertain-world_sl</w:t>
        </w:r>
      </w:hyperlink>
    </w:p>
    <w:p w:rsidR="00F017BA" w:rsidRPr="00C61166" w:rsidRDefault="00F017BA" w:rsidP="00C61166">
      <w:pPr>
        <w:jc w:val="both"/>
        <w:rPr>
          <w:rFonts w:ascii="Arial" w:hAnsi="Arial" w:cs="Arial"/>
          <w:sz w:val="20"/>
          <w:szCs w:val="20"/>
        </w:rPr>
      </w:pPr>
      <w:r w:rsidRPr="00C61166">
        <w:rPr>
          <w:rFonts w:ascii="Arial" w:hAnsi="Arial" w:cs="Arial"/>
          <w:sz w:val="20"/>
          <w:szCs w:val="20"/>
        </w:rPr>
        <w:t>Pripravila:</w:t>
      </w:r>
    </w:p>
    <w:p w:rsidR="00F017BA" w:rsidRPr="00C61166" w:rsidRDefault="00F017BA" w:rsidP="00C61166">
      <w:pPr>
        <w:jc w:val="both"/>
        <w:rPr>
          <w:rFonts w:ascii="Arial" w:hAnsi="Arial" w:cs="Arial"/>
          <w:sz w:val="20"/>
          <w:szCs w:val="20"/>
        </w:rPr>
      </w:pPr>
      <w:r w:rsidRPr="00C61166">
        <w:rPr>
          <w:rFonts w:ascii="Arial" w:hAnsi="Arial" w:cs="Arial"/>
          <w:sz w:val="20"/>
          <w:szCs w:val="20"/>
        </w:rPr>
        <w:t>Darja Kocbek</w:t>
      </w:r>
    </w:p>
    <w:sectPr w:rsidR="00F017BA" w:rsidRPr="00C61166" w:rsidSect="002D6D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41A37"/>
    <w:multiLevelType w:val="hybridMultilevel"/>
    <w:tmpl w:val="EE222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E95"/>
    <w:rsid w:val="00133E95"/>
    <w:rsid w:val="002D6D1D"/>
    <w:rsid w:val="008537D2"/>
    <w:rsid w:val="00910B18"/>
    <w:rsid w:val="00C61166"/>
    <w:rsid w:val="00F017B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6D1D"/>
  </w:style>
  <w:style w:type="paragraph" w:styleId="Naslov2">
    <w:name w:val="heading 2"/>
    <w:basedOn w:val="Navaden"/>
    <w:next w:val="Navaden"/>
    <w:link w:val="Naslov2Znak"/>
    <w:uiPriority w:val="9"/>
    <w:semiHidden/>
    <w:unhideWhenUsed/>
    <w:qFormat/>
    <w:rsid w:val="008537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33E95"/>
    <w:rPr>
      <w:b/>
      <w:bCs/>
    </w:rPr>
  </w:style>
  <w:style w:type="character" w:styleId="Hiperpovezava">
    <w:name w:val="Hyperlink"/>
    <w:basedOn w:val="Privzetapisavaodstavka"/>
    <w:uiPriority w:val="99"/>
    <w:unhideWhenUsed/>
    <w:rsid w:val="00F017BA"/>
    <w:rPr>
      <w:color w:val="0000FF" w:themeColor="hyperlink"/>
      <w:u w:val="single"/>
    </w:rPr>
  </w:style>
  <w:style w:type="paragraph" w:styleId="Odstavekseznama">
    <w:name w:val="List Paragraph"/>
    <w:basedOn w:val="Navaden"/>
    <w:uiPriority w:val="34"/>
    <w:qFormat/>
    <w:rsid w:val="00C61166"/>
    <w:pPr>
      <w:ind w:left="720"/>
      <w:contextualSpacing/>
    </w:pPr>
  </w:style>
  <w:style w:type="character" w:customStyle="1" w:styleId="Naslov2Znak">
    <w:name w:val="Naslov 2 Znak"/>
    <w:basedOn w:val="Privzetapisavaodstavka"/>
    <w:link w:val="Naslov2"/>
    <w:uiPriority w:val="9"/>
    <w:semiHidden/>
    <w:rsid w:val="008537D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537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3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files/europe-may-2019-preparing-more-united-stronger-and-more-democratic-union-increasingly-uncertain-world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525</Words>
  <Characters>2993</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2019-04-30T11:32:00Z</dcterms:created>
  <dcterms:modified xsi:type="dcterms:W3CDTF">2019-04-30T11:50:00Z</dcterms:modified>
</cp:coreProperties>
</file>