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FF" w:rsidRPr="00083714" w:rsidRDefault="00B96EFF" w:rsidP="00B96EF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96EFF" w:rsidRPr="00083714" w:rsidRDefault="00B96EFF" w:rsidP="00B96EFF">
      <w:pPr>
        <w:pStyle w:val="Naslov2"/>
        <w:tabs>
          <w:tab w:val="left" w:pos="3120"/>
        </w:tabs>
        <w:spacing w:before="240"/>
        <w:jc w:val="center"/>
        <w:rPr>
          <w:b w:val="0"/>
          <w:bCs w:val="0"/>
          <w:i/>
          <w:iCs/>
          <w:sz w:val="22"/>
        </w:rPr>
      </w:pPr>
      <w:r w:rsidRPr="00083714">
        <w:rPr>
          <w:sz w:val="22"/>
        </w:rPr>
        <w:t>Slovensko gospodarsko in raziskovalno združenje, Bruselj</w:t>
      </w:r>
    </w:p>
    <w:p w:rsidR="00B96EFF" w:rsidRPr="00083714" w:rsidRDefault="00B96EFF" w:rsidP="00B96EFF">
      <w:pPr>
        <w:pBdr>
          <w:bottom w:val="single" w:sz="6" w:space="1" w:color="auto"/>
        </w:pBdr>
        <w:tabs>
          <w:tab w:val="left" w:pos="3120"/>
        </w:tabs>
        <w:spacing w:before="240"/>
        <w:jc w:val="center"/>
        <w:rPr>
          <w:sz w:val="16"/>
          <w:szCs w:val="16"/>
        </w:rPr>
      </w:pPr>
    </w:p>
    <w:p w:rsidR="00B96EFF" w:rsidRDefault="00B96EFF" w:rsidP="00B96EFF">
      <w:pPr>
        <w:tabs>
          <w:tab w:val="left" w:pos="3120"/>
        </w:tabs>
        <w:spacing w:before="240"/>
        <w:rPr>
          <w:b/>
        </w:rPr>
      </w:pPr>
      <w:r w:rsidRPr="00083714">
        <w:rPr>
          <w:b/>
        </w:rPr>
        <w:tab/>
      </w:r>
      <w:r>
        <w:rPr>
          <w:b/>
        </w:rPr>
        <w:t>Občasna informacija članom 67</w:t>
      </w:r>
      <w:r w:rsidRPr="00083714">
        <w:rPr>
          <w:b/>
        </w:rPr>
        <w:t xml:space="preserve"> – 20</w:t>
      </w:r>
      <w:r>
        <w:rPr>
          <w:b/>
        </w:rPr>
        <w:t>20</w:t>
      </w:r>
    </w:p>
    <w:p w:rsidR="00B96EFF" w:rsidRPr="00083714" w:rsidRDefault="00B96EFF" w:rsidP="00B96EFF">
      <w:pPr>
        <w:tabs>
          <w:tab w:val="left" w:pos="3120"/>
        </w:tabs>
        <w:spacing w:before="240"/>
        <w:jc w:val="center"/>
        <w:rPr>
          <w:b/>
        </w:rPr>
      </w:pPr>
      <w:r>
        <w:rPr>
          <w:b/>
        </w:rPr>
        <w:t xml:space="preserve">27. april </w:t>
      </w:r>
      <w:r w:rsidRPr="00083714">
        <w:rPr>
          <w:b/>
        </w:rPr>
        <w:t xml:space="preserve"> 20</w:t>
      </w:r>
      <w:r>
        <w:rPr>
          <w:b/>
        </w:rPr>
        <w:t>20</w:t>
      </w:r>
    </w:p>
    <w:p w:rsidR="00B96EFF" w:rsidRDefault="00012553" w:rsidP="00012553">
      <w:pPr>
        <w:jc w:val="center"/>
        <w:rPr>
          <w:rFonts w:ascii="Arial" w:hAnsi="Arial" w:cs="Arial"/>
          <w:b/>
          <w:i/>
        </w:rPr>
      </w:pPr>
      <w:r>
        <w:rPr>
          <w:b/>
          <w:color w:val="993300"/>
          <w:sz w:val="32"/>
          <w:szCs w:val="32"/>
        </w:rPr>
        <w:t xml:space="preserve">Sprejeta je naložbena pobuda v odziv na </w:t>
      </w:r>
      <w:proofErr w:type="spellStart"/>
      <w:r>
        <w:rPr>
          <w:b/>
          <w:color w:val="993300"/>
          <w:sz w:val="32"/>
          <w:szCs w:val="32"/>
        </w:rPr>
        <w:t>koronavirus</w:t>
      </w:r>
      <w:proofErr w:type="spellEnd"/>
      <w:r>
        <w:rPr>
          <w:b/>
          <w:color w:val="993300"/>
          <w:sz w:val="32"/>
          <w:szCs w:val="32"/>
        </w:rPr>
        <w:t xml:space="preserve"> plus (CRII+)</w:t>
      </w:r>
    </w:p>
    <w:p w:rsidR="002028C0" w:rsidRPr="00EC3ED4" w:rsidRDefault="0091078D" w:rsidP="00EC3ED4">
      <w:pPr>
        <w:jc w:val="both"/>
        <w:rPr>
          <w:rFonts w:ascii="Arial" w:hAnsi="Arial" w:cs="Arial"/>
          <w:b/>
          <w:i/>
        </w:rPr>
      </w:pPr>
      <w:r w:rsidRPr="00EC3ED4">
        <w:rPr>
          <w:rFonts w:ascii="Arial" w:hAnsi="Arial" w:cs="Arial"/>
          <w:b/>
          <w:i/>
        </w:rPr>
        <w:t xml:space="preserve">Države članice so v okviru Sveta EU sprejele zakonodajni akt, ki državam članicam omogoča, da lahko sredstva iz evropskih strukturnih skladov namenijo operacijam, povezanim z reševanjem krize, ki jo je povzročila pandemija novega </w:t>
      </w:r>
      <w:proofErr w:type="spellStart"/>
      <w:r w:rsidRPr="00EC3ED4">
        <w:rPr>
          <w:rFonts w:ascii="Arial" w:hAnsi="Arial" w:cs="Arial"/>
          <w:b/>
          <w:i/>
        </w:rPr>
        <w:t>koronavirusa</w:t>
      </w:r>
      <w:proofErr w:type="spellEnd"/>
      <w:r w:rsidRPr="00EC3ED4">
        <w:rPr>
          <w:rFonts w:ascii="Arial" w:hAnsi="Arial" w:cs="Arial"/>
          <w:b/>
          <w:i/>
        </w:rPr>
        <w:t xml:space="preserve">. Gre za akt, ki je znan kot naložbena pobuda v odziv na </w:t>
      </w:r>
      <w:proofErr w:type="spellStart"/>
      <w:r w:rsidRPr="00EC3ED4">
        <w:rPr>
          <w:rFonts w:ascii="Arial" w:hAnsi="Arial" w:cs="Arial"/>
          <w:b/>
          <w:i/>
        </w:rPr>
        <w:t>koronavirus</w:t>
      </w:r>
      <w:proofErr w:type="spellEnd"/>
      <w:r w:rsidRPr="00EC3ED4">
        <w:rPr>
          <w:rFonts w:ascii="Arial" w:hAnsi="Arial" w:cs="Arial"/>
          <w:b/>
          <w:i/>
        </w:rPr>
        <w:t xml:space="preserve"> plus (CRII+) in začasno ukinja nekatera pravila, ki določajo področje uporabe in prioritete nacionalnih programov, ki se lahko financirajo iz različnih skladov, ter pogoje, pod katerimi so regije upravičene do podpore.  Člani lahko dobijo dodatne informacije na SBRA.</w:t>
      </w:r>
    </w:p>
    <w:p w:rsidR="0091078D" w:rsidRPr="00EC3ED4" w:rsidRDefault="0091078D" w:rsidP="00EC3ED4">
      <w:pPr>
        <w:jc w:val="both"/>
        <w:rPr>
          <w:rFonts w:ascii="Arial" w:hAnsi="Arial" w:cs="Arial"/>
          <w:sz w:val="20"/>
          <w:szCs w:val="20"/>
        </w:rPr>
      </w:pPr>
      <w:r w:rsidRPr="00EC3ED4">
        <w:rPr>
          <w:rFonts w:ascii="Arial" w:hAnsi="Arial" w:cs="Arial"/>
          <w:sz w:val="20"/>
          <w:szCs w:val="20"/>
        </w:rPr>
        <w:t xml:space="preserve">Prožnost pri prenosu sredstev med skladi in med regijami, ki jih omogoča akt CRII+, pomeni, da države članice lahko vse obstoječe rezerve v strukturnih skladih za leto 2020 uporabijo za blaženje posledic pandemije. Poleg tega bodo lahko v obdobju od 1. julija 2020 do 30. junija 2021 zaprosile za 100-odstotno finančno podporo iz proračuna EU. </w:t>
      </w:r>
    </w:p>
    <w:p w:rsidR="0091078D" w:rsidRPr="00EC3ED4" w:rsidRDefault="0091078D" w:rsidP="00EC3ED4">
      <w:pPr>
        <w:jc w:val="both"/>
        <w:rPr>
          <w:rFonts w:ascii="Arial" w:hAnsi="Arial" w:cs="Arial"/>
          <w:sz w:val="20"/>
          <w:szCs w:val="20"/>
        </w:rPr>
      </w:pPr>
      <w:r w:rsidRPr="00EC3ED4">
        <w:rPr>
          <w:rFonts w:ascii="Arial" w:hAnsi="Arial" w:cs="Arial"/>
          <w:sz w:val="20"/>
          <w:szCs w:val="20"/>
        </w:rPr>
        <w:t>Namen tega ukrepa je zagotoviti ciljno usmerjene naložbe v zdravstvo, mala in srednja podjetja  v težavah in zaposlovanje za določen čas. Kmetom države članice lahko dodelijo tudi ugodna posojila in jamstva v višini do 200.000 evrov kot pomoč pri likvidnosti ali za nadomestilo izgub.</w:t>
      </w:r>
    </w:p>
    <w:p w:rsidR="0091078D" w:rsidRPr="00EC3ED4" w:rsidRDefault="0091078D" w:rsidP="00EC3ED4">
      <w:pPr>
        <w:jc w:val="both"/>
        <w:rPr>
          <w:rFonts w:ascii="Arial" w:hAnsi="Arial" w:cs="Arial"/>
          <w:b/>
          <w:sz w:val="20"/>
          <w:szCs w:val="20"/>
        </w:rPr>
      </w:pPr>
      <w:r w:rsidRPr="00EC3ED4">
        <w:rPr>
          <w:rFonts w:ascii="Arial" w:hAnsi="Arial" w:cs="Arial"/>
          <w:b/>
          <w:sz w:val="20"/>
          <w:szCs w:val="20"/>
        </w:rPr>
        <w:t>Koristne informacije:</w:t>
      </w:r>
    </w:p>
    <w:p w:rsidR="0091078D" w:rsidRPr="00EC3ED4" w:rsidRDefault="0091078D" w:rsidP="00EC3ED4">
      <w:pPr>
        <w:pStyle w:val="Odstavekseznama"/>
        <w:numPr>
          <w:ilvl w:val="0"/>
          <w:numId w:val="1"/>
        </w:numPr>
        <w:jc w:val="both"/>
        <w:rPr>
          <w:rFonts w:ascii="Arial" w:hAnsi="Arial" w:cs="Arial"/>
          <w:sz w:val="20"/>
          <w:szCs w:val="20"/>
        </w:rPr>
      </w:pPr>
      <w:r w:rsidRPr="00EC3ED4">
        <w:rPr>
          <w:rFonts w:ascii="Arial" w:hAnsi="Arial" w:cs="Arial"/>
          <w:sz w:val="20"/>
          <w:szCs w:val="20"/>
        </w:rPr>
        <w:t>Zakonodajni akt:</w:t>
      </w:r>
    </w:p>
    <w:p w:rsidR="0091078D" w:rsidRPr="00EC3ED4" w:rsidRDefault="0091078D" w:rsidP="00EC3ED4">
      <w:pPr>
        <w:pStyle w:val="Odstavekseznama"/>
        <w:numPr>
          <w:ilvl w:val="0"/>
          <w:numId w:val="1"/>
        </w:numPr>
        <w:jc w:val="both"/>
        <w:rPr>
          <w:rFonts w:ascii="Arial" w:hAnsi="Arial" w:cs="Arial"/>
          <w:sz w:val="20"/>
          <w:szCs w:val="20"/>
        </w:rPr>
      </w:pPr>
      <w:hyperlink r:id="rId6" w:history="1">
        <w:r w:rsidRPr="00EC3ED4">
          <w:rPr>
            <w:rStyle w:val="Hiperpovezava"/>
            <w:rFonts w:ascii="Arial" w:hAnsi="Arial" w:cs="Arial"/>
            <w:sz w:val="20"/>
            <w:szCs w:val="20"/>
          </w:rPr>
          <w:t>https://data.consilium.europa.eu/doc/document/PE-7-2020-INIT/en/pdf</w:t>
        </w:r>
      </w:hyperlink>
    </w:p>
    <w:p w:rsidR="0091078D" w:rsidRPr="00EC3ED4" w:rsidRDefault="0091078D" w:rsidP="00EC3ED4">
      <w:pPr>
        <w:spacing w:after="0"/>
        <w:jc w:val="both"/>
        <w:rPr>
          <w:rFonts w:ascii="Arial" w:hAnsi="Arial" w:cs="Arial"/>
          <w:sz w:val="20"/>
          <w:szCs w:val="20"/>
        </w:rPr>
      </w:pPr>
      <w:r w:rsidRPr="00EC3ED4">
        <w:rPr>
          <w:rFonts w:ascii="Arial" w:hAnsi="Arial" w:cs="Arial"/>
          <w:sz w:val="20"/>
          <w:szCs w:val="20"/>
        </w:rPr>
        <w:t>Pripravila:</w:t>
      </w:r>
    </w:p>
    <w:p w:rsidR="0091078D" w:rsidRPr="00EC3ED4" w:rsidRDefault="0091078D" w:rsidP="00EC3ED4">
      <w:pPr>
        <w:spacing w:after="0"/>
        <w:jc w:val="both"/>
        <w:rPr>
          <w:rFonts w:ascii="Arial" w:hAnsi="Arial" w:cs="Arial"/>
          <w:sz w:val="20"/>
          <w:szCs w:val="20"/>
        </w:rPr>
      </w:pPr>
      <w:r w:rsidRPr="00EC3ED4">
        <w:rPr>
          <w:rFonts w:ascii="Arial" w:hAnsi="Arial" w:cs="Arial"/>
          <w:sz w:val="20"/>
          <w:szCs w:val="20"/>
        </w:rPr>
        <w:t>Darja Kocbek</w:t>
      </w:r>
    </w:p>
    <w:sectPr w:rsidR="0091078D" w:rsidRPr="00EC3ED4" w:rsidSect="002028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B305D"/>
    <w:multiLevelType w:val="hybridMultilevel"/>
    <w:tmpl w:val="38C07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078D"/>
    <w:rsid w:val="00012553"/>
    <w:rsid w:val="002028C0"/>
    <w:rsid w:val="0091078D"/>
    <w:rsid w:val="00B96EFF"/>
    <w:rsid w:val="00EC3ED4"/>
    <w:rsid w:val="00FD055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028C0"/>
  </w:style>
  <w:style w:type="paragraph" w:styleId="Naslov2">
    <w:name w:val="heading 2"/>
    <w:basedOn w:val="Navaden"/>
    <w:next w:val="Navaden"/>
    <w:link w:val="Naslov2Znak"/>
    <w:uiPriority w:val="9"/>
    <w:semiHidden/>
    <w:unhideWhenUsed/>
    <w:qFormat/>
    <w:rsid w:val="00B96E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1078D"/>
    <w:rPr>
      <w:b/>
      <w:bCs/>
    </w:rPr>
  </w:style>
  <w:style w:type="character" w:styleId="Hiperpovezava">
    <w:name w:val="Hyperlink"/>
    <w:basedOn w:val="Privzetapisavaodstavka"/>
    <w:uiPriority w:val="99"/>
    <w:unhideWhenUsed/>
    <w:rsid w:val="0091078D"/>
    <w:rPr>
      <w:color w:val="0000FF" w:themeColor="hyperlink"/>
      <w:u w:val="single"/>
    </w:rPr>
  </w:style>
  <w:style w:type="paragraph" w:styleId="Odstavekseznama">
    <w:name w:val="List Paragraph"/>
    <w:basedOn w:val="Navaden"/>
    <w:uiPriority w:val="34"/>
    <w:qFormat/>
    <w:rsid w:val="00EC3ED4"/>
    <w:pPr>
      <w:ind w:left="720"/>
      <w:contextualSpacing/>
    </w:pPr>
  </w:style>
  <w:style w:type="character" w:customStyle="1" w:styleId="Naslov2Znak">
    <w:name w:val="Naslov 2 Znak"/>
    <w:basedOn w:val="Privzetapisavaodstavka"/>
    <w:link w:val="Naslov2"/>
    <w:uiPriority w:val="9"/>
    <w:semiHidden/>
    <w:rsid w:val="00B96EF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96EF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96E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consilium.europa.eu/doc/document/PE-7-2020-INIT/e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239</Words>
  <Characters>1365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2020-04-22T11:54:00Z</dcterms:created>
  <dcterms:modified xsi:type="dcterms:W3CDTF">2020-04-22T12:07:00Z</dcterms:modified>
</cp:coreProperties>
</file>