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A22" w:rsidRPr="00083714" w:rsidRDefault="00C33A22" w:rsidP="00C33A2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33A22" w:rsidRPr="00083714" w:rsidRDefault="00C33A22" w:rsidP="00C33A22">
      <w:pPr>
        <w:pStyle w:val="Naslov2"/>
        <w:tabs>
          <w:tab w:val="left" w:pos="3120"/>
        </w:tabs>
        <w:spacing w:before="240"/>
        <w:jc w:val="center"/>
        <w:rPr>
          <w:b w:val="0"/>
          <w:bCs w:val="0"/>
          <w:i/>
          <w:iCs/>
          <w:sz w:val="22"/>
        </w:rPr>
      </w:pPr>
      <w:r w:rsidRPr="00083714">
        <w:rPr>
          <w:sz w:val="22"/>
        </w:rPr>
        <w:t>Slovensko gospodarsko in raziskovalno združenje, Bruselj</w:t>
      </w:r>
    </w:p>
    <w:p w:rsidR="00C33A22" w:rsidRPr="00083714" w:rsidRDefault="00C33A22" w:rsidP="00C33A22">
      <w:pPr>
        <w:pBdr>
          <w:bottom w:val="single" w:sz="6" w:space="1" w:color="auto"/>
        </w:pBdr>
        <w:tabs>
          <w:tab w:val="left" w:pos="3120"/>
        </w:tabs>
        <w:spacing w:before="240"/>
        <w:jc w:val="center"/>
        <w:rPr>
          <w:sz w:val="16"/>
          <w:szCs w:val="16"/>
        </w:rPr>
      </w:pPr>
    </w:p>
    <w:p w:rsidR="00C33A22" w:rsidRDefault="00C33A22" w:rsidP="00C33A22">
      <w:pPr>
        <w:tabs>
          <w:tab w:val="left" w:pos="3120"/>
        </w:tabs>
        <w:spacing w:before="240"/>
        <w:rPr>
          <w:b/>
        </w:rPr>
      </w:pPr>
      <w:r w:rsidRPr="00083714">
        <w:rPr>
          <w:b/>
        </w:rPr>
        <w:tab/>
      </w:r>
      <w:r>
        <w:rPr>
          <w:b/>
        </w:rPr>
        <w:t>Občasna informacija članom 66</w:t>
      </w:r>
      <w:r w:rsidRPr="00083714">
        <w:rPr>
          <w:b/>
        </w:rPr>
        <w:t xml:space="preserve"> – 20</w:t>
      </w:r>
      <w:r>
        <w:rPr>
          <w:b/>
        </w:rPr>
        <w:t>20</w:t>
      </w:r>
    </w:p>
    <w:p w:rsidR="00C33A22" w:rsidRPr="00083714" w:rsidRDefault="00C33A22" w:rsidP="00C33A22">
      <w:pPr>
        <w:tabs>
          <w:tab w:val="left" w:pos="3120"/>
        </w:tabs>
        <w:spacing w:before="240"/>
        <w:jc w:val="center"/>
        <w:rPr>
          <w:b/>
        </w:rPr>
      </w:pPr>
      <w:r>
        <w:rPr>
          <w:b/>
        </w:rPr>
        <w:t xml:space="preserve">27. april </w:t>
      </w:r>
      <w:r w:rsidRPr="00083714">
        <w:rPr>
          <w:b/>
        </w:rPr>
        <w:t xml:space="preserve"> 20</w:t>
      </w:r>
      <w:r>
        <w:rPr>
          <w:b/>
        </w:rPr>
        <w:t>20</w:t>
      </w:r>
    </w:p>
    <w:p w:rsidR="00C33A22" w:rsidRDefault="00C33A22" w:rsidP="00C33A22">
      <w:pPr>
        <w:jc w:val="center"/>
        <w:rPr>
          <w:rFonts w:ascii="Arial" w:hAnsi="Arial" w:cs="Arial"/>
          <w:b/>
          <w:i/>
        </w:rPr>
      </w:pPr>
      <w:r>
        <w:rPr>
          <w:b/>
          <w:color w:val="993300"/>
          <w:sz w:val="32"/>
          <w:szCs w:val="32"/>
        </w:rPr>
        <w:t>EU uvaja novo jamstveno shemo za podporo študentom, učencem, podjetjem ter izvajalcem izobraževanja in usposabljanja</w:t>
      </w:r>
    </w:p>
    <w:p w:rsidR="002028C0" w:rsidRPr="0073715C" w:rsidRDefault="003F31D4" w:rsidP="0073715C">
      <w:pPr>
        <w:jc w:val="both"/>
        <w:rPr>
          <w:rFonts w:ascii="Arial" w:hAnsi="Arial" w:cs="Arial"/>
          <w:b/>
          <w:i/>
        </w:rPr>
      </w:pPr>
      <w:r w:rsidRPr="0073715C">
        <w:rPr>
          <w:rFonts w:ascii="Arial" w:hAnsi="Arial" w:cs="Arial"/>
          <w:b/>
          <w:i/>
        </w:rPr>
        <w:t>Evropski investicijski sklad (EIF) in Evropska komisija uvajata novo pilotno jamstveno shemo. Namen pilotne pobude v vrednosti 50 milijonov evrov je podpreti financiranje za študente in učence, podjetja, ki vlagajo v izpopolnjevanje zaposlenih, ter organizacije, dejavne na področju izobraževanja in usposabljanja. Zainteresirane finančne institucije ali izvajalci izobraževanja in usposabljanja se lahko do 31. oktobra prijavijo za finančne posrednike in se vključijo v shemo prek javnega razpisa, ki ga je objavil EIF. Člani lahko več informacij dobijo na SBRA.</w:t>
      </w:r>
    </w:p>
    <w:p w:rsidR="003F31D4" w:rsidRPr="0073715C" w:rsidRDefault="003F31D4" w:rsidP="0073715C">
      <w:pPr>
        <w:jc w:val="both"/>
        <w:rPr>
          <w:rFonts w:ascii="Arial" w:hAnsi="Arial" w:cs="Arial"/>
          <w:sz w:val="20"/>
          <w:szCs w:val="20"/>
        </w:rPr>
      </w:pPr>
      <w:r w:rsidRPr="0073715C">
        <w:rPr>
          <w:rFonts w:ascii="Arial" w:hAnsi="Arial" w:cs="Arial"/>
          <w:sz w:val="20"/>
          <w:szCs w:val="20"/>
        </w:rPr>
        <w:t xml:space="preserve">Predvideno je, da bo Evropski investicijski sklad zagotovil brezplačno omejeno jamstvo za prvo izgubo (ali posredno osebno jamstvo) izbranim finančnim posrednikom, ki bodo ustvarili nove portfelje dolžniškega financiranja za študente, učence in podjetja. Upravičeni študenti, učenci in podjetja bodo imeli na voljo različne vrste financiranja (posojila, odložena plačila, posojila, vezana na dohodek…) prek namenskih finančnih posrednikov, kot so finančne institucije, univerze in centri za poklicno usposabljanje, za katere jamči EU. </w:t>
      </w:r>
    </w:p>
    <w:p w:rsidR="003F31D4" w:rsidRPr="0073715C" w:rsidRDefault="003F31D4" w:rsidP="0073715C">
      <w:pPr>
        <w:jc w:val="both"/>
        <w:rPr>
          <w:rFonts w:ascii="Arial" w:hAnsi="Arial" w:cs="Arial"/>
          <w:sz w:val="20"/>
          <w:szCs w:val="20"/>
        </w:rPr>
      </w:pPr>
      <w:r w:rsidRPr="0073715C">
        <w:rPr>
          <w:rFonts w:ascii="Arial" w:hAnsi="Arial" w:cs="Arial"/>
          <w:sz w:val="20"/>
          <w:szCs w:val="20"/>
        </w:rPr>
        <w:t>V letošnjem letu bodo pobudo izvajali pilotno, kasneje pa naj bi z uveljavitvijo naslednjega večletnega finančnega okvira EU (2021–2027) postala standardni evropski finančni instrument. V pomoč pri spodbujanju pilotne sheme bo Evropsko svetovalno vozlišče za naložbe zagotavljalo podporo za krepitev zmogljivosti.</w:t>
      </w:r>
    </w:p>
    <w:p w:rsidR="003F31D4" w:rsidRPr="00C334FE" w:rsidRDefault="003F31D4" w:rsidP="0073715C">
      <w:pPr>
        <w:jc w:val="both"/>
        <w:rPr>
          <w:rFonts w:ascii="Arial" w:hAnsi="Arial" w:cs="Arial"/>
          <w:b/>
          <w:sz w:val="20"/>
          <w:szCs w:val="20"/>
        </w:rPr>
      </w:pPr>
      <w:r w:rsidRPr="00C334FE">
        <w:rPr>
          <w:rFonts w:ascii="Arial" w:hAnsi="Arial" w:cs="Arial"/>
          <w:b/>
          <w:sz w:val="20"/>
          <w:szCs w:val="20"/>
        </w:rPr>
        <w:t>Koristne informacije:</w:t>
      </w:r>
    </w:p>
    <w:p w:rsidR="003F31D4" w:rsidRPr="00C334FE" w:rsidRDefault="003F31D4" w:rsidP="00C334FE">
      <w:pPr>
        <w:pStyle w:val="Odstavekseznama"/>
        <w:numPr>
          <w:ilvl w:val="0"/>
          <w:numId w:val="1"/>
        </w:numPr>
        <w:jc w:val="both"/>
        <w:rPr>
          <w:rFonts w:ascii="Arial" w:hAnsi="Arial" w:cs="Arial"/>
          <w:sz w:val="20"/>
          <w:szCs w:val="20"/>
        </w:rPr>
      </w:pPr>
      <w:r w:rsidRPr="00C334FE">
        <w:rPr>
          <w:rFonts w:ascii="Arial" w:hAnsi="Arial" w:cs="Arial"/>
          <w:sz w:val="20"/>
          <w:szCs w:val="20"/>
        </w:rPr>
        <w:t>Spletna stran z informacijami o pobudi in povezavo na javni razpis:</w:t>
      </w:r>
    </w:p>
    <w:p w:rsidR="003F31D4" w:rsidRPr="00C334FE" w:rsidRDefault="003F31D4" w:rsidP="00C334FE">
      <w:pPr>
        <w:pStyle w:val="Odstavekseznama"/>
        <w:numPr>
          <w:ilvl w:val="0"/>
          <w:numId w:val="1"/>
        </w:numPr>
        <w:jc w:val="both"/>
        <w:rPr>
          <w:rFonts w:ascii="Arial" w:hAnsi="Arial" w:cs="Arial"/>
          <w:sz w:val="20"/>
          <w:szCs w:val="20"/>
        </w:rPr>
      </w:pPr>
      <w:hyperlink r:id="rId6" w:history="1">
        <w:r w:rsidRPr="00C334FE">
          <w:rPr>
            <w:rStyle w:val="Hiperpovezava"/>
            <w:rFonts w:ascii="Arial" w:hAnsi="Arial" w:cs="Arial"/>
            <w:sz w:val="20"/>
            <w:szCs w:val="20"/>
          </w:rPr>
          <w:t>https://www.eif.org/what_we_do/guarantees/skills-and-education-guarantee-pilot/index.htm</w:t>
        </w:r>
      </w:hyperlink>
    </w:p>
    <w:p w:rsidR="003F31D4" w:rsidRPr="0073715C" w:rsidRDefault="003F31D4" w:rsidP="00C334FE">
      <w:pPr>
        <w:spacing w:after="0"/>
        <w:jc w:val="both"/>
        <w:rPr>
          <w:rFonts w:ascii="Arial" w:hAnsi="Arial" w:cs="Arial"/>
          <w:sz w:val="20"/>
          <w:szCs w:val="20"/>
        </w:rPr>
      </w:pPr>
      <w:r w:rsidRPr="0073715C">
        <w:rPr>
          <w:rFonts w:ascii="Arial" w:hAnsi="Arial" w:cs="Arial"/>
          <w:sz w:val="20"/>
          <w:szCs w:val="20"/>
        </w:rPr>
        <w:t>Pripravila:</w:t>
      </w:r>
    </w:p>
    <w:p w:rsidR="003F31D4" w:rsidRPr="0073715C" w:rsidRDefault="003F31D4" w:rsidP="00C334FE">
      <w:pPr>
        <w:spacing w:after="0"/>
        <w:jc w:val="both"/>
        <w:rPr>
          <w:rFonts w:ascii="Arial" w:hAnsi="Arial" w:cs="Arial"/>
          <w:sz w:val="20"/>
          <w:szCs w:val="20"/>
        </w:rPr>
      </w:pPr>
      <w:r w:rsidRPr="0073715C">
        <w:rPr>
          <w:rFonts w:ascii="Arial" w:hAnsi="Arial" w:cs="Arial"/>
          <w:sz w:val="20"/>
          <w:szCs w:val="20"/>
        </w:rPr>
        <w:t>Darja Kocbek</w:t>
      </w:r>
    </w:p>
    <w:sectPr w:rsidR="003F31D4" w:rsidRPr="0073715C" w:rsidSect="002028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34AA4"/>
    <w:multiLevelType w:val="hybridMultilevel"/>
    <w:tmpl w:val="5900DF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31D4"/>
    <w:rsid w:val="002028C0"/>
    <w:rsid w:val="003F31D4"/>
    <w:rsid w:val="00665FA4"/>
    <w:rsid w:val="0073715C"/>
    <w:rsid w:val="00C334FE"/>
    <w:rsid w:val="00C33A2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028C0"/>
  </w:style>
  <w:style w:type="paragraph" w:styleId="Naslov2">
    <w:name w:val="heading 2"/>
    <w:basedOn w:val="Navaden"/>
    <w:next w:val="Navaden"/>
    <w:link w:val="Naslov2Znak"/>
    <w:uiPriority w:val="9"/>
    <w:semiHidden/>
    <w:unhideWhenUsed/>
    <w:qFormat/>
    <w:rsid w:val="00C33A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F31D4"/>
    <w:rPr>
      <w:color w:val="0000FF"/>
      <w:u w:val="single"/>
    </w:rPr>
  </w:style>
  <w:style w:type="paragraph" w:styleId="Odstavekseznama">
    <w:name w:val="List Paragraph"/>
    <w:basedOn w:val="Navaden"/>
    <w:uiPriority w:val="34"/>
    <w:qFormat/>
    <w:rsid w:val="00C334FE"/>
    <w:pPr>
      <w:ind w:left="720"/>
      <w:contextualSpacing/>
    </w:pPr>
  </w:style>
  <w:style w:type="character" w:customStyle="1" w:styleId="Naslov2Znak">
    <w:name w:val="Naslov 2 Znak"/>
    <w:basedOn w:val="Privzetapisavaodstavka"/>
    <w:link w:val="Naslov2"/>
    <w:uiPriority w:val="9"/>
    <w:semiHidden/>
    <w:rsid w:val="00C33A2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33A2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33A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f.org/what_we_do/guarantees/skills-and-education-guarantee-pilot/index.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291</Words>
  <Characters>1663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2020-04-22T11:24:00Z</dcterms:created>
  <dcterms:modified xsi:type="dcterms:W3CDTF">2020-04-22T11:44:00Z</dcterms:modified>
</cp:coreProperties>
</file>