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24" w:rsidRPr="00D5331F" w:rsidRDefault="00920924" w:rsidP="00920924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924" w:rsidRPr="00C446CC" w:rsidRDefault="00920924" w:rsidP="00920924">
      <w:pPr>
        <w:pStyle w:val="Naslov2"/>
        <w:tabs>
          <w:tab w:val="left" w:pos="3120"/>
        </w:tabs>
        <w:spacing w:before="0" w:afterAutospacing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920924" w:rsidRPr="00C446CC" w:rsidRDefault="00920924" w:rsidP="00920924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920924" w:rsidRDefault="00920924" w:rsidP="00920924">
      <w:pPr>
        <w:tabs>
          <w:tab w:val="left" w:pos="3120"/>
        </w:tabs>
        <w:spacing w:after="0"/>
        <w:rPr>
          <w:b/>
        </w:rPr>
      </w:pPr>
      <w:r w:rsidRPr="00C446CC">
        <w:rPr>
          <w:b/>
        </w:rPr>
        <w:tab/>
      </w:r>
    </w:p>
    <w:p w:rsidR="00920924" w:rsidRPr="0044656B" w:rsidRDefault="00920924" w:rsidP="00920924">
      <w:pPr>
        <w:tabs>
          <w:tab w:val="left" w:pos="3120"/>
        </w:tabs>
        <w:spacing w:after="0"/>
        <w:jc w:val="center"/>
        <w:rPr>
          <w:b/>
        </w:rPr>
      </w:pPr>
      <w:r w:rsidRPr="0044656B">
        <w:rPr>
          <w:b/>
        </w:rPr>
        <w:t>Občasna informacija članom 6</w:t>
      </w:r>
      <w:r>
        <w:rPr>
          <w:b/>
        </w:rPr>
        <w:t>6</w:t>
      </w:r>
      <w:r w:rsidRPr="0044656B">
        <w:rPr>
          <w:b/>
        </w:rPr>
        <w:t xml:space="preserve"> – 2019</w:t>
      </w:r>
    </w:p>
    <w:p w:rsidR="00920924" w:rsidRPr="0044656B" w:rsidRDefault="00920924" w:rsidP="00920924">
      <w:pPr>
        <w:tabs>
          <w:tab w:val="left" w:pos="3120"/>
        </w:tabs>
        <w:spacing w:after="0"/>
        <w:jc w:val="center"/>
        <w:rPr>
          <w:b/>
        </w:rPr>
      </w:pPr>
    </w:p>
    <w:p w:rsidR="00920924" w:rsidRPr="0044656B" w:rsidRDefault="00920924" w:rsidP="00920924">
      <w:pPr>
        <w:tabs>
          <w:tab w:val="left" w:pos="3120"/>
        </w:tabs>
        <w:spacing w:after="0"/>
        <w:jc w:val="center"/>
        <w:rPr>
          <w:b/>
        </w:rPr>
      </w:pPr>
      <w:r w:rsidRPr="0044656B">
        <w:rPr>
          <w:b/>
        </w:rPr>
        <w:t>2</w:t>
      </w:r>
      <w:r>
        <w:rPr>
          <w:b/>
        </w:rPr>
        <w:t>9</w:t>
      </w:r>
      <w:r w:rsidRPr="0044656B">
        <w:rPr>
          <w:b/>
        </w:rPr>
        <w:t>. april 2019</w:t>
      </w:r>
    </w:p>
    <w:p w:rsidR="00920924" w:rsidRPr="0044656B" w:rsidRDefault="00920924" w:rsidP="00920924">
      <w:pPr>
        <w:tabs>
          <w:tab w:val="left" w:pos="3120"/>
        </w:tabs>
        <w:spacing w:after="0"/>
        <w:jc w:val="center"/>
        <w:rPr>
          <w:b/>
        </w:rPr>
      </w:pPr>
    </w:p>
    <w:p w:rsidR="0011462C" w:rsidRDefault="00920924" w:rsidP="00920924">
      <w:pPr>
        <w:spacing w:after="0"/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Predlog direktive za oprostitev davka na dodano vrednost in trošarin</w:t>
      </w:r>
      <w:r w:rsidR="0063270C">
        <w:rPr>
          <w:b/>
          <w:color w:val="993300"/>
          <w:sz w:val="32"/>
          <w:szCs w:val="32"/>
        </w:rPr>
        <w:t>e</w:t>
      </w:r>
      <w:r>
        <w:rPr>
          <w:b/>
          <w:color w:val="993300"/>
          <w:sz w:val="32"/>
          <w:szCs w:val="32"/>
        </w:rPr>
        <w:t xml:space="preserve"> v zvezi z dobavo oboroženim silam</w:t>
      </w:r>
    </w:p>
    <w:p w:rsidR="00920924" w:rsidRDefault="00920924" w:rsidP="00920924">
      <w:pPr>
        <w:spacing w:after="0"/>
        <w:jc w:val="center"/>
        <w:rPr>
          <w:rFonts w:ascii="Arial" w:hAnsi="Arial" w:cs="Arial"/>
          <w:b/>
          <w:i/>
        </w:rPr>
      </w:pPr>
    </w:p>
    <w:p w:rsidR="008269C2" w:rsidRPr="00460857" w:rsidRDefault="008269C2" w:rsidP="00460857">
      <w:pPr>
        <w:jc w:val="both"/>
        <w:rPr>
          <w:rFonts w:ascii="Arial" w:hAnsi="Arial" w:cs="Arial"/>
          <w:b/>
          <w:i/>
        </w:rPr>
      </w:pPr>
      <w:r w:rsidRPr="00460857">
        <w:rPr>
          <w:rFonts w:ascii="Arial" w:hAnsi="Arial" w:cs="Arial"/>
          <w:b/>
          <w:i/>
        </w:rPr>
        <w:t>Evropska komisija je predlagala nove ukrepe za oprostitev davkov, da bi olajšala izvajanje obrambnih dejavnosti v okviru skupne varnostne in obrambne politike EU.  Predlagana direktiva se nanaša na oprostitev davka na dodano vrednost in trošarin v zvezi z dobavo oboroženim silam, ki so napotene v druge države članice in sodelujejo v evropskih obrambnih dejavnostih. Za dobavo oboroženim silam v sklopu dejavnosti Nata že veljajo takšne oprostitve. Člani lahko dodatne informacije dobijo na SBRA.</w:t>
      </w:r>
    </w:p>
    <w:p w:rsidR="001B3207" w:rsidRPr="00460857" w:rsidRDefault="008269C2" w:rsidP="00460857">
      <w:pPr>
        <w:jc w:val="both"/>
        <w:rPr>
          <w:rFonts w:ascii="Arial" w:hAnsi="Arial" w:cs="Arial"/>
          <w:sz w:val="20"/>
          <w:szCs w:val="20"/>
        </w:rPr>
      </w:pPr>
      <w:r w:rsidRPr="00460857">
        <w:rPr>
          <w:rFonts w:ascii="Arial" w:hAnsi="Arial" w:cs="Arial"/>
          <w:sz w:val="20"/>
          <w:szCs w:val="20"/>
        </w:rPr>
        <w:t>Po predlaganih pravilih oborožene sile zunaj matične države članice ne bi plačevale DDV ali trošarine drugi državi članici, če bi sodelovale v ukrepih Nata ali obrambnih dejavnostih v okviru skupne varnostne in obrambne politike EU. Obrambna mobilnost je povezana tudi z dobavo blaga, kot so material za usposabljanje, nastanitvene zmogljivosti, hrana ali gorivo, za kar se trenutno plačuje DDV.</w:t>
      </w:r>
    </w:p>
    <w:p w:rsidR="008269C2" w:rsidRPr="00460857" w:rsidRDefault="008269C2" w:rsidP="00460857">
      <w:pPr>
        <w:jc w:val="both"/>
        <w:rPr>
          <w:rFonts w:ascii="Arial" w:hAnsi="Arial" w:cs="Arial"/>
          <w:sz w:val="20"/>
          <w:szCs w:val="20"/>
        </w:rPr>
      </w:pPr>
      <w:r w:rsidRPr="00460857">
        <w:rPr>
          <w:rFonts w:ascii="Arial" w:hAnsi="Arial" w:cs="Arial"/>
          <w:sz w:val="20"/>
          <w:szCs w:val="20"/>
        </w:rPr>
        <w:t xml:space="preserve">Evropska komisija se je pred pripravo predloga direktive posvetovala z državami članicami, kjer je dobila široko podporo za uzakonitev na oprostitev davka na dodano vrednost in trošarin v zvezi z dobavo oboroženim silam, ki so napotene v druge države članice in sodelujejo v evropskih obrambnih dejavnostih. </w:t>
      </w:r>
    </w:p>
    <w:p w:rsidR="008269C2" w:rsidRPr="00460857" w:rsidRDefault="008269C2" w:rsidP="00460857">
      <w:pPr>
        <w:jc w:val="both"/>
        <w:rPr>
          <w:rFonts w:ascii="Arial" w:hAnsi="Arial" w:cs="Arial"/>
          <w:b/>
          <w:sz w:val="20"/>
          <w:szCs w:val="20"/>
        </w:rPr>
      </w:pPr>
      <w:r w:rsidRPr="00460857">
        <w:rPr>
          <w:rFonts w:ascii="Arial" w:hAnsi="Arial" w:cs="Arial"/>
          <w:b/>
          <w:sz w:val="20"/>
          <w:szCs w:val="20"/>
        </w:rPr>
        <w:t>Koristne informacije:</w:t>
      </w:r>
    </w:p>
    <w:p w:rsidR="008269C2" w:rsidRPr="00460857" w:rsidRDefault="008269C2" w:rsidP="004608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0857">
        <w:rPr>
          <w:rFonts w:ascii="Arial" w:hAnsi="Arial" w:cs="Arial"/>
          <w:sz w:val="20"/>
          <w:szCs w:val="20"/>
        </w:rPr>
        <w:t>Predlog Evropske ko0misije:</w:t>
      </w:r>
    </w:p>
    <w:p w:rsidR="008269C2" w:rsidRPr="00460857" w:rsidRDefault="008269C2" w:rsidP="004608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60857">
          <w:rPr>
            <w:rStyle w:val="Hiperpovezava"/>
            <w:rFonts w:ascii="Arial" w:hAnsi="Arial" w:cs="Arial"/>
            <w:sz w:val="20"/>
            <w:szCs w:val="20"/>
          </w:rPr>
          <w:t>https://ec.europa.eu/taxation_customs/sites/taxation/files/24_04_2019_proposal_vat_excise_common_eu_defence_en.pdf</w:t>
        </w:r>
      </w:hyperlink>
    </w:p>
    <w:p w:rsidR="008269C2" w:rsidRPr="00460857" w:rsidRDefault="008269C2" w:rsidP="004608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0857">
        <w:rPr>
          <w:rFonts w:ascii="Arial" w:hAnsi="Arial" w:cs="Arial"/>
          <w:sz w:val="20"/>
          <w:szCs w:val="20"/>
        </w:rPr>
        <w:t>Pripravila:</w:t>
      </w:r>
    </w:p>
    <w:p w:rsidR="008269C2" w:rsidRPr="00460857" w:rsidRDefault="008269C2" w:rsidP="004608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0857">
        <w:rPr>
          <w:rFonts w:ascii="Arial" w:hAnsi="Arial" w:cs="Arial"/>
          <w:sz w:val="20"/>
          <w:szCs w:val="20"/>
        </w:rPr>
        <w:t>Darja Kocbek</w:t>
      </w:r>
    </w:p>
    <w:sectPr w:rsidR="008269C2" w:rsidRPr="00460857" w:rsidSect="001B3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C1894"/>
    <w:multiLevelType w:val="hybridMultilevel"/>
    <w:tmpl w:val="35125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69C2"/>
    <w:rsid w:val="0011462C"/>
    <w:rsid w:val="001B3207"/>
    <w:rsid w:val="00460857"/>
    <w:rsid w:val="0063270C"/>
    <w:rsid w:val="008269C2"/>
    <w:rsid w:val="00920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320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0924"/>
    <w:pPr>
      <w:keepNext/>
      <w:keepLines/>
      <w:spacing w:before="200" w:after="0" w:afterAutospacing="1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269C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6085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20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0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taxation_customs/sites/taxation/files/24_04_2019_proposal_vat_excise_common_eu_defence_e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2019-04-24T15:43:00Z</dcterms:created>
  <dcterms:modified xsi:type="dcterms:W3CDTF">2019-04-24T15:57:00Z</dcterms:modified>
</cp:coreProperties>
</file>