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26A5" w:rsidRPr="00D5331F" w:rsidRDefault="005A26A5" w:rsidP="005A26A5">
      <w:pPr>
        <w:tabs>
          <w:tab w:val="left" w:pos="2520"/>
          <w:tab w:val="left" w:pos="2700"/>
          <w:tab w:val="left" w:pos="3120"/>
        </w:tabs>
        <w:spacing w:after="0"/>
        <w:jc w:val="center"/>
      </w:pPr>
      <w:r w:rsidRPr="00D5331F">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5A26A5" w:rsidRPr="00C446CC" w:rsidRDefault="005A26A5" w:rsidP="005A26A5">
      <w:pPr>
        <w:pStyle w:val="Naslov2"/>
        <w:tabs>
          <w:tab w:val="left" w:pos="3120"/>
        </w:tabs>
        <w:spacing w:before="0" w:afterAutospacing="0"/>
        <w:jc w:val="center"/>
        <w:rPr>
          <w:b w:val="0"/>
          <w:bCs w:val="0"/>
          <w:i/>
          <w:iCs/>
          <w:sz w:val="22"/>
        </w:rPr>
      </w:pPr>
      <w:r w:rsidRPr="00C446CC">
        <w:rPr>
          <w:sz w:val="22"/>
        </w:rPr>
        <w:t>Slovensko gospodarsko in raziskovalno združenje, Bruselj</w:t>
      </w:r>
    </w:p>
    <w:p w:rsidR="005A26A5" w:rsidRPr="00C446CC" w:rsidRDefault="005A26A5" w:rsidP="005A26A5">
      <w:pPr>
        <w:pBdr>
          <w:bottom w:val="single" w:sz="6" w:space="1" w:color="auto"/>
        </w:pBdr>
        <w:tabs>
          <w:tab w:val="left" w:pos="3120"/>
        </w:tabs>
        <w:spacing w:after="0"/>
        <w:jc w:val="center"/>
        <w:rPr>
          <w:sz w:val="16"/>
          <w:szCs w:val="16"/>
        </w:rPr>
      </w:pPr>
    </w:p>
    <w:p w:rsidR="005A26A5" w:rsidRDefault="005A26A5" w:rsidP="005A26A5">
      <w:pPr>
        <w:tabs>
          <w:tab w:val="left" w:pos="3120"/>
        </w:tabs>
        <w:spacing w:after="0"/>
        <w:rPr>
          <w:b/>
        </w:rPr>
      </w:pPr>
      <w:r w:rsidRPr="00C446CC">
        <w:rPr>
          <w:b/>
        </w:rPr>
        <w:tab/>
      </w:r>
    </w:p>
    <w:p w:rsidR="005A26A5" w:rsidRPr="00D86981" w:rsidRDefault="005A26A5" w:rsidP="005A26A5">
      <w:pPr>
        <w:tabs>
          <w:tab w:val="left" w:pos="3120"/>
        </w:tabs>
        <w:spacing w:after="0"/>
        <w:jc w:val="center"/>
        <w:rPr>
          <w:b/>
        </w:rPr>
      </w:pPr>
      <w:r>
        <w:rPr>
          <w:b/>
        </w:rPr>
        <w:t>Občasna informacija članom 63</w:t>
      </w:r>
      <w:r w:rsidRPr="00D86981">
        <w:rPr>
          <w:b/>
        </w:rPr>
        <w:t xml:space="preserve"> – 2019</w:t>
      </w:r>
    </w:p>
    <w:p w:rsidR="005A26A5" w:rsidRPr="00D86981" w:rsidRDefault="005A26A5" w:rsidP="005A26A5">
      <w:pPr>
        <w:tabs>
          <w:tab w:val="left" w:pos="3120"/>
        </w:tabs>
        <w:spacing w:after="0"/>
        <w:jc w:val="center"/>
        <w:rPr>
          <w:b/>
        </w:rPr>
      </w:pPr>
    </w:p>
    <w:p w:rsidR="005A26A5" w:rsidRPr="00D86981" w:rsidRDefault="005A26A5" w:rsidP="005A26A5">
      <w:pPr>
        <w:tabs>
          <w:tab w:val="left" w:pos="3120"/>
        </w:tabs>
        <w:spacing w:after="0"/>
        <w:jc w:val="center"/>
        <w:rPr>
          <w:b/>
        </w:rPr>
      </w:pPr>
      <w:r w:rsidRPr="00D86981">
        <w:rPr>
          <w:b/>
        </w:rPr>
        <w:t>23. april 2019</w:t>
      </w:r>
    </w:p>
    <w:p w:rsidR="005A26A5" w:rsidRPr="00D86981" w:rsidRDefault="005A26A5" w:rsidP="005A26A5">
      <w:pPr>
        <w:tabs>
          <w:tab w:val="left" w:pos="3120"/>
        </w:tabs>
        <w:spacing w:after="0"/>
        <w:jc w:val="center"/>
        <w:rPr>
          <w:b/>
        </w:rPr>
      </w:pPr>
    </w:p>
    <w:p w:rsidR="00D01A1D" w:rsidRDefault="005A26A5" w:rsidP="005A26A5">
      <w:pPr>
        <w:spacing w:after="0"/>
        <w:jc w:val="center"/>
        <w:rPr>
          <w:rFonts w:ascii="Arial" w:hAnsi="Arial" w:cs="Arial"/>
          <w:b/>
          <w:i/>
        </w:rPr>
      </w:pPr>
      <w:r>
        <w:rPr>
          <w:b/>
          <w:color w:val="993300"/>
          <w:sz w:val="32"/>
          <w:szCs w:val="32"/>
        </w:rPr>
        <w:t>Države članice so sprejele dogovor o ključnih delih osnutka sklepa o vzpostavitvi programa za izvajanje programa Obzorje Evropa</w:t>
      </w:r>
    </w:p>
    <w:p w:rsidR="005A26A5" w:rsidRDefault="00E57EBA" w:rsidP="005A26A5">
      <w:pPr>
        <w:spacing w:before="240" w:after="0"/>
        <w:jc w:val="both"/>
        <w:rPr>
          <w:rFonts w:ascii="Arial" w:hAnsi="Arial" w:cs="Arial"/>
          <w:sz w:val="20"/>
          <w:szCs w:val="20"/>
        </w:rPr>
      </w:pPr>
      <w:r w:rsidRPr="004147AE">
        <w:rPr>
          <w:rFonts w:ascii="Arial" w:hAnsi="Arial" w:cs="Arial"/>
          <w:b/>
          <w:i/>
        </w:rPr>
        <w:t xml:space="preserve">Članice EU so v okviru Sveta EU sprejele </w:t>
      </w:r>
      <w:r w:rsidR="003316BC" w:rsidRPr="004147AE">
        <w:rPr>
          <w:rFonts w:ascii="Arial" w:hAnsi="Arial" w:cs="Arial"/>
          <w:b/>
          <w:i/>
        </w:rPr>
        <w:t xml:space="preserve">dogovor </w:t>
      </w:r>
      <w:r w:rsidRPr="004147AE">
        <w:rPr>
          <w:rFonts w:ascii="Arial" w:hAnsi="Arial" w:cs="Arial"/>
          <w:b/>
          <w:i/>
        </w:rPr>
        <w:t xml:space="preserve"> o ključnih delih osnutka sklepa o vzpostavitvi posebnega programa za izvajanje programa Obzorje Evropa. Ta program določa operativne cilje in vrste dejavnosti, predvidene za izvajanje okvirnega programa EU za raziskave in inovacije Obzorje Evropa za obdobje 2021–2027. Člani lahko podrobnejše informacije dobijo na SBRA. Proračun za program bo dokončno določen šele potem, ko bo dosežen dogovor o večletnem finančnem okviru za obdobje 2021–2027. Evropska komisija je za program Obzorje Evropa predlagala skupen proračun v višini 94,1 milijarde evrov</w:t>
      </w:r>
      <w:r w:rsidRPr="004147AE">
        <w:rPr>
          <w:rFonts w:ascii="Arial" w:hAnsi="Arial" w:cs="Arial"/>
          <w:sz w:val="20"/>
          <w:szCs w:val="20"/>
        </w:rPr>
        <w:t>.</w:t>
      </w:r>
    </w:p>
    <w:p w:rsidR="00E57EBA" w:rsidRPr="004147AE" w:rsidRDefault="00E57EBA" w:rsidP="005A26A5">
      <w:pPr>
        <w:spacing w:before="240"/>
        <w:jc w:val="both"/>
        <w:rPr>
          <w:rFonts w:ascii="Arial" w:hAnsi="Arial" w:cs="Arial"/>
          <w:sz w:val="20"/>
          <w:szCs w:val="20"/>
        </w:rPr>
      </w:pPr>
      <w:r w:rsidRPr="004147AE">
        <w:rPr>
          <w:rFonts w:ascii="Arial" w:hAnsi="Arial" w:cs="Arial"/>
          <w:sz w:val="20"/>
          <w:szCs w:val="20"/>
        </w:rPr>
        <w:t xml:space="preserve">V </w:t>
      </w:r>
      <w:r w:rsidR="003316BC" w:rsidRPr="004147AE">
        <w:rPr>
          <w:rFonts w:ascii="Arial" w:hAnsi="Arial" w:cs="Arial"/>
          <w:sz w:val="20"/>
          <w:szCs w:val="20"/>
        </w:rPr>
        <w:t>ključnih delih sklepa</w:t>
      </w:r>
      <w:r w:rsidRPr="004147AE">
        <w:rPr>
          <w:rFonts w:ascii="Arial" w:hAnsi="Arial" w:cs="Arial"/>
          <w:sz w:val="20"/>
          <w:szCs w:val="20"/>
        </w:rPr>
        <w:t xml:space="preserve"> so določbe o splošnih smernicah za raziskovalne dejavnosti iz posameznih sklopov programa Obzorje Evropa, o področjih, na katerih bi se lahko vzpostavile naloge in institucionalizirana evropska partnerstva, procesu večletnega strateškega načrtovanja, ki ga bo sprejela Evropska komisija in pri tem že od začetka tesno sodelovala z državami članicami. Dogovor </w:t>
      </w:r>
      <w:r w:rsidR="003316BC" w:rsidRPr="004147AE">
        <w:rPr>
          <w:rFonts w:ascii="Arial" w:hAnsi="Arial" w:cs="Arial"/>
          <w:sz w:val="20"/>
          <w:szCs w:val="20"/>
        </w:rPr>
        <w:t xml:space="preserve">o ključnih delih sklepa </w:t>
      </w:r>
      <w:r w:rsidRPr="004147AE">
        <w:rPr>
          <w:rFonts w:ascii="Arial" w:hAnsi="Arial" w:cs="Arial"/>
          <w:sz w:val="20"/>
          <w:szCs w:val="20"/>
        </w:rPr>
        <w:t>prav tako vsebuje določbe o Evropskem svetu za inovacije (EIC), o programih dela za izvajanje posebnega programa</w:t>
      </w:r>
      <w:r w:rsidR="003316BC" w:rsidRPr="004147AE">
        <w:rPr>
          <w:rFonts w:ascii="Arial" w:hAnsi="Arial" w:cs="Arial"/>
          <w:sz w:val="20"/>
          <w:szCs w:val="20"/>
        </w:rPr>
        <w:t xml:space="preserve">, o </w:t>
      </w:r>
      <w:r w:rsidRPr="004147AE">
        <w:rPr>
          <w:rFonts w:ascii="Arial" w:hAnsi="Arial" w:cs="Arial"/>
          <w:sz w:val="20"/>
          <w:szCs w:val="20"/>
        </w:rPr>
        <w:t>širitvi sodelovanja v raziskovalnih dejavnostih, ki se financirajo v okviru programa Obzorje Evropa</w:t>
      </w:r>
      <w:r w:rsidR="003316BC" w:rsidRPr="004147AE">
        <w:rPr>
          <w:rFonts w:ascii="Arial" w:hAnsi="Arial" w:cs="Arial"/>
          <w:sz w:val="20"/>
          <w:szCs w:val="20"/>
        </w:rPr>
        <w:t xml:space="preserve"> in o </w:t>
      </w:r>
      <w:r w:rsidRPr="004147AE">
        <w:rPr>
          <w:rFonts w:ascii="Arial" w:hAnsi="Arial" w:cs="Arial"/>
          <w:sz w:val="20"/>
          <w:szCs w:val="20"/>
        </w:rPr>
        <w:t>krepitvi evropskega raziskovalnega prostora.</w:t>
      </w:r>
    </w:p>
    <w:p w:rsidR="003316BC" w:rsidRPr="004147AE" w:rsidRDefault="003316BC" w:rsidP="004147AE">
      <w:pPr>
        <w:jc w:val="both"/>
        <w:rPr>
          <w:rFonts w:ascii="Arial" w:hAnsi="Arial" w:cs="Arial"/>
          <w:sz w:val="20"/>
          <w:szCs w:val="20"/>
        </w:rPr>
      </w:pPr>
      <w:r w:rsidRPr="004147AE">
        <w:rPr>
          <w:rFonts w:ascii="Arial" w:hAnsi="Arial" w:cs="Arial"/>
          <w:sz w:val="20"/>
          <w:szCs w:val="20"/>
        </w:rPr>
        <w:t xml:space="preserve">Program Obzorje Evropa bo temeljil na treh komplementarnih in medsebojno povezanih stebrih. Prvi steber (odlična znanost) bo podpiral odlične temeljne znanosti. Drugi steber (globalni izzivi in evropska industrijska konkurenčnost) bo podpiral raziskave, ki obravnavajo družbene izzive in industrijske tehnologije na področjih, kot so zdravje, varnost, digitalne in ključne </w:t>
      </w:r>
      <w:proofErr w:type="spellStart"/>
      <w:r w:rsidRPr="004147AE">
        <w:rPr>
          <w:rFonts w:ascii="Arial" w:hAnsi="Arial" w:cs="Arial"/>
          <w:sz w:val="20"/>
          <w:szCs w:val="20"/>
        </w:rPr>
        <w:t>omogočitvene</w:t>
      </w:r>
      <w:proofErr w:type="spellEnd"/>
      <w:r w:rsidRPr="004147AE">
        <w:rPr>
          <w:rFonts w:ascii="Arial" w:hAnsi="Arial" w:cs="Arial"/>
          <w:sz w:val="20"/>
          <w:szCs w:val="20"/>
        </w:rPr>
        <w:t xml:space="preserve"> tehnologije, podnebje, energija, mobilnost, prehrana ter naravni viri. Poleg teh področij bo uvedeno omejeno število raziskovalnih nalog in partnerstev. Vsaka Tretji steber (inovativna Evropa) se bo osredotočal na povečanje obsega prelomnih in </w:t>
      </w:r>
      <w:proofErr w:type="spellStart"/>
      <w:r w:rsidRPr="004147AE">
        <w:rPr>
          <w:rFonts w:ascii="Arial" w:hAnsi="Arial" w:cs="Arial"/>
          <w:sz w:val="20"/>
          <w:szCs w:val="20"/>
        </w:rPr>
        <w:t>disruptivnih</w:t>
      </w:r>
      <w:proofErr w:type="spellEnd"/>
      <w:r w:rsidRPr="004147AE">
        <w:rPr>
          <w:rFonts w:ascii="Arial" w:hAnsi="Arial" w:cs="Arial"/>
          <w:sz w:val="20"/>
          <w:szCs w:val="20"/>
        </w:rPr>
        <w:t xml:space="preserve"> inovacij z vzpostavitvijo Evropskega sveta za inovacije, ki bo predstavljal enotno kontaktno točko za inovatorje z visokim potencialom.</w:t>
      </w:r>
    </w:p>
    <w:p w:rsidR="003316BC" w:rsidRPr="004147AE" w:rsidRDefault="003316BC" w:rsidP="004147AE">
      <w:pPr>
        <w:jc w:val="both"/>
        <w:rPr>
          <w:rFonts w:ascii="Arial" w:hAnsi="Arial" w:cs="Arial"/>
          <w:sz w:val="20"/>
          <w:szCs w:val="20"/>
        </w:rPr>
      </w:pPr>
      <w:r w:rsidRPr="004147AE">
        <w:rPr>
          <w:rFonts w:ascii="Arial" w:hAnsi="Arial" w:cs="Arial"/>
          <w:sz w:val="20"/>
          <w:szCs w:val="20"/>
        </w:rPr>
        <w:t xml:space="preserve">Poleg teh treh stebrov so vključene določbe za izboljšanje doseganja rezultatov programa v smislu širitve sodelovanja in okrepitve evropskega raziskovalnega prostora. To so med drugim ukrepi za podporo državam članicam v njihovih prizadevanjih, da bi čim boljše izkoristile svoj nacionalni potencial na področju raziskav in inovacij. </w:t>
      </w:r>
    </w:p>
    <w:p w:rsidR="003316BC" w:rsidRPr="004147AE" w:rsidRDefault="003316BC" w:rsidP="004147AE">
      <w:pPr>
        <w:jc w:val="both"/>
        <w:rPr>
          <w:rFonts w:ascii="Arial" w:hAnsi="Arial" w:cs="Arial"/>
          <w:b/>
          <w:sz w:val="20"/>
          <w:szCs w:val="20"/>
        </w:rPr>
      </w:pPr>
      <w:r w:rsidRPr="004147AE">
        <w:rPr>
          <w:rFonts w:ascii="Arial" w:hAnsi="Arial" w:cs="Arial"/>
          <w:b/>
          <w:sz w:val="20"/>
          <w:szCs w:val="20"/>
        </w:rPr>
        <w:t>Koristne informacije:</w:t>
      </w:r>
    </w:p>
    <w:p w:rsidR="003316BC" w:rsidRPr="004147AE" w:rsidRDefault="003316BC" w:rsidP="004147AE">
      <w:pPr>
        <w:pStyle w:val="Odstavekseznama"/>
        <w:numPr>
          <w:ilvl w:val="0"/>
          <w:numId w:val="2"/>
        </w:numPr>
        <w:jc w:val="both"/>
        <w:rPr>
          <w:rFonts w:ascii="Arial" w:hAnsi="Arial" w:cs="Arial"/>
          <w:sz w:val="20"/>
          <w:szCs w:val="20"/>
        </w:rPr>
      </w:pPr>
      <w:r w:rsidRPr="004147AE">
        <w:rPr>
          <w:rFonts w:ascii="Arial" w:hAnsi="Arial" w:cs="Arial"/>
          <w:sz w:val="20"/>
          <w:szCs w:val="20"/>
        </w:rPr>
        <w:t>Besedilo osnutka sklepa, ki so ga sprejele države članice:</w:t>
      </w:r>
    </w:p>
    <w:p w:rsidR="003316BC" w:rsidRPr="004147AE" w:rsidRDefault="00F66950" w:rsidP="004147AE">
      <w:pPr>
        <w:pStyle w:val="Odstavekseznama"/>
        <w:numPr>
          <w:ilvl w:val="0"/>
          <w:numId w:val="2"/>
        </w:numPr>
        <w:jc w:val="both"/>
        <w:rPr>
          <w:rFonts w:ascii="Arial" w:hAnsi="Arial" w:cs="Arial"/>
          <w:sz w:val="20"/>
          <w:szCs w:val="20"/>
        </w:rPr>
      </w:pPr>
      <w:hyperlink r:id="rId6" w:history="1">
        <w:r w:rsidR="003316BC" w:rsidRPr="004147AE">
          <w:rPr>
            <w:rStyle w:val="Hiperpovezava"/>
            <w:rFonts w:ascii="Arial" w:hAnsi="Arial" w:cs="Arial"/>
            <w:sz w:val="20"/>
            <w:szCs w:val="20"/>
          </w:rPr>
          <w:t>http://data.consilium.europa.eu/doc/document/ST-8550-2019-INIT/sl/pdf</w:t>
        </w:r>
      </w:hyperlink>
    </w:p>
    <w:p w:rsidR="003316BC" w:rsidRPr="004147AE" w:rsidRDefault="003316BC" w:rsidP="004147AE">
      <w:pPr>
        <w:pStyle w:val="Odstavekseznama"/>
        <w:numPr>
          <w:ilvl w:val="0"/>
          <w:numId w:val="2"/>
        </w:numPr>
        <w:jc w:val="both"/>
        <w:rPr>
          <w:rFonts w:ascii="Arial" w:hAnsi="Arial" w:cs="Arial"/>
          <w:sz w:val="20"/>
          <w:szCs w:val="20"/>
        </w:rPr>
      </w:pPr>
      <w:r w:rsidRPr="004147AE">
        <w:rPr>
          <w:rFonts w:ascii="Arial" w:hAnsi="Arial" w:cs="Arial"/>
          <w:sz w:val="20"/>
          <w:szCs w:val="20"/>
        </w:rPr>
        <w:t>Spletna stran z informacijami o programu Obzorje Evropa:</w:t>
      </w:r>
    </w:p>
    <w:p w:rsidR="003316BC" w:rsidRPr="004147AE" w:rsidRDefault="00F66950" w:rsidP="004147AE">
      <w:pPr>
        <w:pStyle w:val="Odstavekseznama"/>
        <w:numPr>
          <w:ilvl w:val="0"/>
          <w:numId w:val="2"/>
        </w:numPr>
        <w:jc w:val="both"/>
        <w:rPr>
          <w:rFonts w:ascii="Arial" w:hAnsi="Arial" w:cs="Arial"/>
          <w:sz w:val="20"/>
          <w:szCs w:val="20"/>
        </w:rPr>
      </w:pPr>
      <w:hyperlink r:id="rId7" w:history="1">
        <w:r w:rsidR="003316BC" w:rsidRPr="004147AE">
          <w:rPr>
            <w:rStyle w:val="Hiperpovezava"/>
            <w:rFonts w:ascii="Arial" w:hAnsi="Arial" w:cs="Arial"/>
            <w:sz w:val="20"/>
            <w:szCs w:val="20"/>
          </w:rPr>
          <w:t>https://ec.europa.eu/info/designing-next-research-and-innovation-framework-programme/what-shapes-next-framework-programme_en</w:t>
        </w:r>
      </w:hyperlink>
    </w:p>
    <w:p w:rsidR="003316BC" w:rsidRPr="004147AE" w:rsidRDefault="003316BC" w:rsidP="004147AE">
      <w:pPr>
        <w:spacing w:after="0"/>
        <w:jc w:val="both"/>
        <w:rPr>
          <w:rFonts w:ascii="Arial" w:hAnsi="Arial" w:cs="Arial"/>
          <w:sz w:val="20"/>
          <w:szCs w:val="20"/>
        </w:rPr>
      </w:pPr>
      <w:r w:rsidRPr="004147AE">
        <w:rPr>
          <w:rFonts w:ascii="Arial" w:hAnsi="Arial" w:cs="Arial"/>
          <w:sz w:val="20"/>
          <w:szCs w:val="20"/>
        </w:rPr>
        <w:t>Pripravila:</w:t>
      </w:r>
    </w:p>
    <w:p w:rsidR="003316BC" w:rsidRPr="004147AE" w:rsidRDefault="003316BC" w:rsidP="004147AE">
      <w:pPr>
        <w:spacing w:after="0"/>
        <w:jc w:val="both"/>
        <w:rPr>
          <w:rFonts w:ascii="Arial" w:hAnsi="Arial" w:cs="Arial"/>
          <w:sz w:val="20"/>
          <w:szCs w:val="20"/>
        </w:rPr>
      </w:pPr>
      <w:r w:rsidRPr="004147AE">
        <w:rPr>
          <w:rFonts w:ascii="Arial" w:hAnsi="Arial" w:cs="Arial"/>
          <w:sz w:val="20"/>
          <w:szCs w:val="20"/>
        </w:rPr>
        <w:t>Darja Kocbek</w:t>
      </w:r>
    </w:p>
    <w:p w:rsidR="003316BC" w:rsidRPr="004147AE" w:rsidRDefault="003316BC" w:rsidP="004147AE">
      <w:pPr>
        <w:spacing w:after="0"/>
        <w:jc w:val="both"/>
        <w:rPr>
          <w:rFonts w:ascii="Arial" w:hAnsi="Arial" w:cs="Arial"/>
          <w:sz w:val="20"/>
          <w:szCs w:val="20"/>
        </w:rPr>
      </w:pPr>
    </w:p>
    <w:p w:rsidR="003316BC" w:rsidRPr="004147AE" w:rsidRDefault="003316BC" w:rsidP="004147AE">
      <w:pPr>
        <w:jc w:val="both"/>
        <w:rPr>
          <w:rFonts w:ascii="Arial" w:hAnsi="Arial" w:cs="Arial"/>
          <w:sz w:val="20"/>
          <w:szCs w:val="20"/>
        </w:rPr>
      </w:pPr>
    </w:p>
    <w:p w:rsidR="00E57EBA" w:rsidRDefault="00E57EBA" w:rsidP="00E57EBA">
      <w:r>
        <w:t xml:space="preserve"> </w:t>
      </w:r>
    </w:p>
    <w:p w:rsidR="004D024B" w:rsidRPr="00E57EBA" w:rsidRDefault="004D024B" w:rsidP="00E57EBA"/>
    <w:sectPr w:rsidR="004D024B" w:rsidRPr="00E57EBA" w:rsidSect="004D024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8B1C94"/>
    <w:multiLevelType w:val="hybridMultilevel"/>
    <w:tmpl w:val="2F08C89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5A2F7EA7"/>
    <w:multiLevelType w:val="multilevel"/>
    <w:tmpl w:val="2084A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57EBA"/>
    <w:rsid w:val="003316BC"/>
    <w:rsid w:val="004147AE"/>
    <w:rsid w:val="004D024B"/>
    <w:rsid w:val="005A26A5"/>
    <w:rsid w:val="00D01A1D"/>
    <w:rsid w:val="00E57EBA"/>
    <w:rsid w:val="00F6695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4D024B"/>
  </w:style>
  <w:style w:type="paragraph" w:styleId="Naslov2">
    <w:name w:val="heading 2"/>
    <w:basedOn w:val="Navaden"/>
    <w:next w:val="Navaden"/>
    <w:link w:val="Naslov2Znak"/>
    <w:uiPriority w:val="9"/>
    <w:semiHidden/>
    <w:unhideWhenUsed/>
    <w:qFormat/>
    <w:rsid w:val="005A26A5"/>
    <w:pPr>
      <w:keepNext/>
      <w:keepLines/>
      <w:spacing w:before="200" w:after="0" w:afterAutospacing="1" w:line="240" w:lineRule="auto"/>
      <w:jc w:val="both"/>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unhideWhenUsed/>
    <w:rsid w:val="00E57EB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3316BC"/>
    <w:rPr>
      <w:b/>
      <w:bCs/>
    </w:rPr>
  </w:style>
  <w:style w:type="character" w:styleId="Hiperpovezava">
    <w:name w:val="Hyperlink"/>
    <w:basedOn w:val="Privzetapisavaodstavka"/>
    <w:uiPriority w:val="99"/>
    <w:unhideWhenUsed/>
    <w:rsid w:val="003316BC"/>
    <w:rPr>
      <w:color w:val="0000FF"/>
      <w:u w:val="single"/>
    </w:rPr>
  </w:style>
  <w:style w:type="paragraph" w:styleId="Odstavekseznama">
    <w:name w:val="List Paragraph"/>
    <w:basedOn w:val="Navaden"/>
    <w:uiPriority w:val="34"/>
    <w:qFormat/>
    <w:rsid w:val="004147AE"/>
    <w:pPr>
      <w:ind w:left="720"/>
      <w:contextualSpacing/>
    </w:pPr>
  </w:style>
  <w:style w:type="character" w:customStyle="1" w:styleId="Naslov2Znak">
    <w:name w:val="Naslov 2 Znak"/>
    <w:basedOn w:val="Privzetapisavaodstavka"/>
    <w:link w:val="Naslov2"/>
    <w:uiPriority w:val="9"/>
    <w:semiHidden/>
    <w:rsid w:val="005A26A5"/>
    <w:rPr>
      <w:rFonts w:asciiTheme="majorHAnsi" w:eastAsiaTheme="majorEastAsia" w:hAnsiTheme="majorHAnsi" w:cstheme="majorBidi"/>
      <w:b/>
      <w:bCs/>
      <w:color w:val="4F81BD" w:themeColor="accent1"/>
      <w:sz w:val="26"/>
      <w:szCs w:val="26"/>
    </w:rPr>
  </w:style>
  <w:style w:type="paragraph" w:styleId="Besedilooblaka">
    <w:name w:val="Balloon Text"/>
    <w:basedOn w:val="Navaden"/>
    <w:link w:val="BesedilooblakaZnak"/>
    <w:uiPriority w:val="99"/>
    <w:semiHidden/>
    <w:unhideWhenUsed/>
    <w:rsid w:val="005A26A5"/>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5A26A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5957504">
      <w:bodyDiv w:val="1"/>
      <w:marLeft w:val="0"/>
      <w:marRight w:val="0"/>
      <w:marTop w:val="0"/>
      <w:marBottom w:val="0"/>
      <w:divBdr>
        <w:top w:val="none" w:sz="0" w:space="0" w:color="auto"/>
        <w:left w:val="none" w:sz="0" w:space="0" w:color="auto"/>
        <w:bottom w:val="none" w:sz="0" w:space="0" w:color="auto"/>
        <w:right w:val="none" w:sz="0" w:space="0" w:color="auto"/>
      </w:divBdr>
    </w:div>
    <w:div w:id="108163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info/designing-next-research-and-innovation-framework-programme/what-shapes-next-framework-programme_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ata.consilium.europa.eu/doc/document/ST-8550-2019-INIT/sl/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2</Pages>
  <Words>480</Words>
  <Characters>2738</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4</cp:revision>
  <dcterms:created xsi:type="dcterms:W3CDTF">2019-04-16T15:24:00Z</dcterms:created>
  <dcterms:modified xsi:type="dcterms:W3CDTF">2019-04-16T15:48:00Z</dcterms:modified>
</cp:coreProperties>
</file>