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D2" w:rsidRPr="00F973D8" w:rsidRDefault="006F73D2" w:rsidP="006F73D2">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73D2" w:rsidRPr="00F973D8" w:rsidRDefault="006F73D2" w:rsidP="006F73D2">
      <w:pPr>
        <w:pStyle w:val="Heading2"/>
        <w:tabs>
          <w:tab w:val="left" w:pos="3120"/>
        </w:tabs>
        <w:jc w:val="center"/>
        <w:rPr>
          <w:b w:val="0"/>
          <w:bCs w:val="0"/>
          <w:i/>
          <w:iCs/>
          <w:sz w:val="22"/>
        </w:rPr>
      </w:pPr>
      <w:r w:rsidRPr="00F973D8">
        <w:rPr>
          <w:b w:val="0"/>
          <w:bCs w:val="0"/>
          <w:sz w:val="22"/>
        </w:rPr>
        <w:t>Slovensko gospodarsko in raziskovalno združenje, Bruselj</w:t>
      </w:r>
    </w:p>
    <w:p w:rsidR="006F73D2" w:rsidRPr="00F973D8" w:rsidRDefault="006F73D2" w:rsidP="006F73D2">
      <w:pPr>
        <w:pBdr>
          <w:bottom w:val="single" w:sz="6" w:space="1" w:color="auto"/>
        </w:pBdr>
        <w:tabs>
          <w:tab w:val="left" w:pos="3120"/>
        </w:tabs>
        <w:jc w:val="center"/>
        <w:rPr>
          <w:sz w:val="16"/>
          <w:szCs w:val="16"/>
        </w:rPr>
      </w:pPr>
    </w:p>
    <w:p w:rsidR="006F73D2" w:rsidRDefault="006F73D2" w:rsidP="006F73D2">
      <w:pPr>
        <w:tabs>
          <w:tab w:val="left" w:pos="3120"/>
        </w:tabs>
        <w:jc w:val="center"/>
        <w:rPr>
          <w:rFonts w:ascii="Arial" w:hAnsi="Arial" w:cs="Arial"/>
          <w:b/>
        </w:rPr>
      </w:pPr>
    </w:p>
    <w:p w:rsidR="006F73D2" w:rsidRPr="00537E6B" w:rsidRDefault="0006042B" w:rsidP="006F73D2">
      <w:pPr>
        <w:tabs>
          <w:tab w:val="left" w:pos="3120"/>
        </w:tabs>
        <w:jc w:val="center"/>
        <w:rPr>
          <w:rFonts w:ascii="Arial" w:hAnsi="Arial" w:cs="Arial"/>
          <w:b/>
        </w:rPr>
      </w:pPr>
      <w:r>
        <w:rPr>
          <w:rFonts w:ascii="Arial" w:hAnsi="Arial" w:cs="Arial"/>
          <w:b/>
        </w:rPr>
        <w:t>Občasna informacija članom 62</w:t>
      </w:r>
      <w:bookmarkStart w:id="0" w:name="_GoBack"/>
      <w:bookmarkEnd w:id="0"/>
      <w:r w:rsidR="006F73D2" w:rsidRPr="00537E6B">
        <w:rPr>
          <w:rFonts w:ascii="Arial" w:hAnsi="Arial" w:cs="Arial"/>
          <w:b/>
        </w:rPr>
        <w:t xml:space="preserve"> – 2018</w:t>
      </w:r>
    </w:p>
    <w:p w:rsidR="006F73D2" w:rsidRPr="00537E6B" w:rsidRDefault="006F73D2" w:rsidP="006F73D2">
      <w:pPr>
        <w:pStyle w:val="NoSpacing"/>
        <w:jc w:val="center"/>
        <w:rPr>
          <w:rFonts w:ascii="Arial" w:hAnsi="Arial" w:cs="Arial"/>
          <w:b/>
        </w:rPr>
      </w:pPr>
      <w:r w:rsidRPr="00537E6B">
        <w:rPr>
          <w:rFonts w:ascii="Arial" w:hAnsi="Arial" w:cs="Arial"/>
          <w:b/>
        </w:rPr>
        <w:t>16. april 2018</w:t>
      </w:r>
    </w:p>
    <w:p w:rsidR="007E51AA" w:rsidRDefault="006F73D2" w:rsidP="006F73D2">
      <w:pPr>
        <w:jc w:val="center"/>
        <w:rPr>
          <w:rFonts w:ascii="Arial" w:hAnsi="Arial" w:cs="Arial"/>
          <w:b/>
          <w:i/>
        </w:rPr>
      </w:pPr>
      <w:r>
        <w:rPr>
          <w:rFonts w:ascii="Arial" w:hAnsi="Arial" w:cs="Arial"/>
          <w:b/>
          <w:color w:val="993300"/>
          <w:sz w:val="32"/>
          <w:szCs w:val="32"/>
        </w:rPr>
        <w:t>Nov program VentureEU, ki naj bi inovativnim podjetjem olajšal dostop do tveganega kapitala</w:t>
      </w:r>
    </w:p>
    <w:p w:rsidR="005647E3" w:rsidRPr="007E51AA" w:rsidRDefault="005647E3" w:rsidP="007E51AA">
      <w:pPr>
        <w:rPr>
          <w:rFonts w:ascii="Arial" w:hAnsi="Arial" w:cs="Arial"/>
          <w:b/>
          <w:i/>
        </w:rPr>
      </w:pPr>
      <w:r w:rsidRPr="007E51AA">
        <w:rPr>
          <w:rFonts w:ascii="Arial" w:hAnsi="Arial" w:cs="Arial"/>
          <w:b/>
          <w:i/>
        </w:rPr>
        <w:t>Inovativna podjetja v zagonski in razširitveni fazi imajo na  voljo nov program, ki naj bi jim olajšal dostop do tveganega kapitala. Evropska komisija in Evropski investicijski sklad (EIF), ki deluje v okviru Evropske investicijske banke (EIB), sta s tem namenom uvedla nov program financiranja VentureEU, na podlagi bosta podpirala šest skladov. Informacije in nasvete, kako najlažje priti do teh sredstev, člani lahko dobijo tudi na SBRA. Prek novega programa VentureEU bo predvidoma dostop do tveganega kapitala dobilo okoli 1.500 podjetij.</w:t>
      </w:r>
      <w:r w:rsidR="007E51AA" w:rsidRPr="007E51AA">
        <w:rPr>
          <w:rFonts w:ascii="Arial" w:hAnsi="Arial" w:cs="Arial"/>
          <w:b/>
          <w:i/>
        </w:rPr>
        <w:t xml:space="preserve"> Prva podjetja </w:t>
      </w:r>
      <w:r w:rsidR="007E51AA">
        <w:rPr>
          <w:rFonts w:ascii="Arial" w:hAnsi="Arial" w:cs="Arial"/>
          <w:b/>
          <w:i/>
        </w:rPr>
        <w:t>bodo predvidoma</w:t>
      </w:r>
      <w:r w:rsidR="007E51AA" w:rsidRPr="007E51AA">
        <w:rPr>
          <w:rFonts w:ascii="Arial" w:hAnsi="Arial" w:cs="Arial"/>
          <w:b/>
          <w:i/>
        </w:rPr>
        <w:t xml:space="preserve"> dobila sredstva v letu 2019.</w:t>
      </w:r>
    </w:p>
    <w:p w:rsidR="005647E3" w:rsidRPr="007E51AA" w:rsidRDefault="005647E3" w:rsidP="007E51AA">
      <w:pPr>
        <w:rPr>
          <w:rFonts w:ascii="Arial" w:hAnsi="Arial" w:cs="Arial"/>
          <w:sz w:val="20"/>
          <w:szCs w:val="20"/>
        </w:rPr>
      </w:pPr>
      <w:r w:rsidRPr="007E51AA">
        <w:rPr>
          <w:rFonts w:ascii="Arial" w:hAnsi="Arial" w:cs="Arial"/>
          <w:sz w:val="20"/>
          <w:szCs w:val="20"/>
        </w:rPr>
        <w:t>EU bo za program VentureEU zagotovila temeljne naložbe v višini do 410 milijonov evrov – vključno s 67 milijoni evrov lastnih sredstev Evropskega investicijskega sklada (EIF). Od tega bo 200 milijonov evrov zagotovljenih iz instrumenta InnovFin Equity programa Obzorje 2020, 105 milijonov evrov iz programa COSME za mala in srednja podjetja ter 105 milijonov evrov iz Evropskega sklada za strateške naložbe (poznanega kot Junckerjev načrt). Preostala sredstva bodo izbrani upravljavci skladov zbrali predvsem od neodvisnih vlagateljev.</w:t>
      </w:r>
    </w:p>
    <w:p w:rsidR="00B459D4" w:rsidRPr="007E51AA" w:rsidRDefault="005647E3" w:rsidP="007E51AA">
      <w:pPr>
        <w:rPr>
          <w:rFonts w:ascii="Arial" w:hAnsi="Arial" w:cs="Arial"/>
          <w:sz w:val="20"/>
          <w:szCs w:val="20"/>
        </w:rPr>
      </w:pPr>
      <w:r w:rsidRPr="007E51AA">
        <w:rPr>
          <w:rFonts w:ascii="Arial" w:hAnsi="Arial" w:cs="Arial"/>
          <w:sz w:val="20"/>
          <w:szCs w:val="20"/>
        </w:rPr>
        <w:t xml:space="preserve">Šest skladov bo imelo deleže v več manjših naložbenih skladih, vsak pa bo pokrival projekte v vsaj štirih evropskih državah. Ti naložbeni skladi bodo pomagali financirati mala in srednja podjetja ter podjetja s srednje veliko tržno kapitalizacijo iz različnih sektorjev, kot so informacijske in komunikacijske tehnologije, digitalni sektor, bioznanost, medicinska tehnologija ter učinkovita raba virov in energijska učinkovitost. Naložbe EU v VentureEU bo upravljal Evropski investicijski sklad (EIF). </w:t>
      </w:r>
    </w:p>
    <w:p w:rsidR="005647E3" w:rsidRPr="007E51AA" w:rsidRDefault="005647E3" w:rsidP="007E51AA">
      <w:pPr>
        <w:rPr>
          <w:rFonts w:ascii="Arial" w:hAnsi="Arial" w:cs="Arial"/>
          <w:b/>
          <w:sz w:val="20"/>
          <w:szCs w:val="20"/>
        </w:rPr>
      </w:pPr>
      <w:r w:rsidRPr="007E51AA">
        <w:rPr>
          <w:rFonts w:ascii="Arial" w:hAnsi="Arial" w:cs="Arial"/>
          <w:b/>
          <w:sz w:val="20"/>
          <w:szCs w:val="20"/>
        </w:rPr>
        <w:t>Koristne informacije:</w:t>
      </w:r>
    </w:p>
    <w:p w:rsidR="005647E3" w:rsidRPr="007E51AA" w:rsidRDefault="005647E3" w:rsidP="007E51AA">
      <w:pPr>
        <w:pStyle w:val="ListParagraph"/>
        <w:numPr>
          <w:ilvl w:val="0"/>
          <w:numId w:val="1"/>
        </w:numPr>
        <w:rPr>
          <w:rFonts w:ascii="Arial" w:hAnsi="Arial" w:cs="Arial"/>
          <w:sz w:val="20"/>
          <w:szCs w:val="20"/>
        </w:rPr>
      </w:pPr>
      <w:r w:rsidRPr="007E51AA">
        <w:rPr>
          <w:rFonts w:ascii="Arial" w:hAnsi="Arial" w:cs="Arial"/>
          <w:sz w:val="20"/>
          <w:szCs w:val="20"/>
        </w:rPr>
        <w:t>Informacije EIF o novem programu:</w:t>
      </w:r>
    </w:p>
    <w:p w:rsidR="005647E3" w:rsidRPr="007E51AA" w:rsidRDefault="0006042B" w:rsidP="007E51AA">
      <w:pPr>
        <w:pStyle w:val="ListParagraph"/>
        <w:numPr>
          <w:ilvl w:val="0"/>
          <w:numId w:val="1"/>
        </w:numPr>
        <w:rPr>
          <w:rFonts w:ascii="Arial" w:hAnsi="Arial" w:cs="Arial"/>
          <w:sz w:val="20"/>
          <w:szCs w:val="20"/>
        </w:rPr>
      </w:pPr>
      <w:hyperlink r:id="rId7" w:history="1">
        <w:r w:rsidR="005647E3" w:rsidRPr="007E51AA">
          <w:rPr>
            <w:rStyle w:val="Hyperlink"/>
            <w:rFonts w:ascii="Arial" w:hAnsi="Arial" w:cs="Arial"/>
            <w:sz w:val="20"/>
            <w:szCs w:val="20"/>
          </w:rPr>
          <w:t>http://www.eif.org/what_we_do/microfinance/news/2018/venture-eu.htm</w:t>
        </w:r>
      </w:hyperlink>
    </w:p>
    <w:p w:rsidR="005647E3" w:rsidRPr="007E51AA" w:rsidRDefault="00922230" w:rsidP="007E51AA">
      <w:pPr>
        <w:pStyle w:val="ListParagraph"/>
        <w:numPr>
          <w:ilvl w:val="0"/>
          <w:numId w:val="1"/>
        </w:numPr>
        <w:rPr>
          <w:rFonts w:ascii="Arial" w:hAnsi="Arial" w:cs="Arial"/>
          <w:sz w:val="20"/>
          <w:szCs w:val="20"/>
        </w:rPr>
      </w:pPr>
      <w:r w:rsidRPr="007E51AA">
        <w:rPr>
          <w:rFonts w:ascii="Arial" w:hAnsi="Arial" w:cs="Arial"/>
          <w:sz w:val="20"/>
          <w:szCs w:val="20"/>
        </w:rPr>
        <w:t>Pojasnila Evropske komisije o novem programu:</w:t>
      </w:r>
    </w:p>
    <w:p w:rsidR="00922230" w:rsidRPr="007E51AA" w:rsidRDefault="0006042B" w:rsidP="007E51AA">
      <w:pPr>
        <w:pStyle w:val="ListParagraph"/>
        <w:numPr>
          <w:ilvl w:val="0"/>
          <w:numId w:val="1"/>
        </w:numPr>
        <w:rPr>
          <w:rFonts w:ascii="Arial" w:hAnsi="Arial" w:cs="Arial"/>
          <w:sz w:val="20"/>
          <w:szCs w:val="20"/>
        </w:rPr>
      </w:pPr>
      <w:hyperlink r:id="rId8" w:history="1">
        <w:r w:rsidR="00922230" w:rsidRPr="007E51AA">
          <w:rPr>
            <w:rStyle w:val="Hyperlink"/>
            <w:rFonts w:ascii="Arial" w:hAnsi="Arial" w:cs="Arial"/>
            <w:sz w:val="20"/>
            <w:szCs w:val="20"/>
          </w:rPr>
          <w:t>http://europa.eu/rapid/press-release_MEMO-18-2764_en.htm</w:t>
        </w:r>
      </w:hyperlink>
    </w:p>
    <w:p w:rsidR="00922230" w:rsidRPr="007E51AA" w:rsidRDefault="00922230" w:rsidP="007E51AA">
      <w:pPr>
        <w:rPr>
          <w:rFonts w:ascii="Arial" w:hAnsi="Arial" w:cs="Arial"/>
          <w:sz w:val="20"/>
          <w:szCs w:val="20"/>
        </w:rPr>
      </w:pPr>
      <w:r w:rsidRPr="007E51AA">
        <w:rPr>
          <w:rFonts w:ascii="Arial" w:hAnsi="Arial" w:cs="Arial"/>
          <w:sz w:val="20"/>
          <w:szCs w:val="20"/>
        </w:rPr>
        <w:t>Pripravila:</w:t>
      </w:r>
    </w:p>
    <w:p w:rsidR="00922230" w:rsidRPr="007E51AA" w:rsidRDefault="00922230" w:rsidP="007E51AA">
      <w:pPr>
        <w:rPr>
          <w:rFonts w:ascii="Arial" w:hAnsi="Arial" w:cs="Arial"/>
          <w:sz w:val="20"/>
          <w:szCs w:val="20"/>
        </w:rPr>
      </w:pPr>
      <w:r w:rsidRPr="007E51AA">
        <w:rPr>
          <w:rFonts w:ascii="Arial" w:hAnsi="Arial" w:cs="Arial"/>
          <w:sz w:val="20"/>
          <w:szCs w:val="20"/>
        </w:rPr>
        <w:t>Darja Kocbek</w:t>
      </w:r>
    </w:p>
    <w:p w:rsidR="005647E3" w:rsidRPr="007E51AA" w:rsidRDefault="005647E3" w:rsidP="007E51AA">
      <w:pPr>
        <w:rPr>
          <w:rFonts w:ascii="Arial" w:hAnsi="Arial" w:cs="Arial"/>
          <w:sz w:val="20"/>
          <w:szCs w:val="20"/>
        </w:rPr>
      </w:pPr>
    </w:p>
    <w:sectPr w:rsidR="005647E3" w:rsidRPr="007E51A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53BF2"/>
    <w:multiLevelType w:val="hybridMultilevel"/>
    <w:tmpl w:val="0A1AF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5647E3"/>
    <w:rsid w:val="0006042B"/>
    <w:rsid w:val="003D29BE"/>
    <w:rsid w:val="005647E3"/>
    <w:rsid w:val="006F73D2"/>
    <w:rsid w:val="007E51AA"/>
    <w:rsid w:val="00922230"/>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6F73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7E3"/>
    <w:rPr>
      <w:color w:val="0000FF" w:themeColor="hyperlink"/>
      <w:u w:val="single"/>
    </w:rPr>
  </w:style>
  <w:style w:type="paragraph" w:styleId="ListParagraph">
    <w:name w:val="List Paragraph"/>
    <w:basedOn w:val="Normal"/>
    <w:uiPriority w:val="34"/>
    <w:qFormat/>
    <w:rsid w:val="007E51AA"/>
    <w:pPr>
      <w:ind w:left="720"/>
      <w:contextualSpacing/>
    </w:pPr>
  </w:style>
  <w:style w:type="character" w:customStyle="1" w:styleId="Heading2Char">
    <w:name w:val="Heading 2 Char"/>
    <w:basedOn w:val="DefaultParagraphFont"/>
    <w:link w:val="Heading2"/>
    <w:uiPriority w:val="9"/>
    <w:rsid w:val="006F73D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73D2"/>
    <w:pPr>
      <w:spacing w:after="0"/>
    </w:pPr>
  </w:style>
  <w:style w:type="paragraph" w:styleId="BalloonText">
    <w:name w:val="Balloon Text"/>
    <w:basedOn w:val="Normal"/>
    <w:link w:val="BalloonTextChar"/>
    <w:uiPriority w:val="99"/>
    <w:semiHidden/>
    <w:unhideWhenUsed/>
    <w:rsid w:val="006F73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eu/rapid/press-release_MEMO-18-2764_en.htm" TargetMode="External"/><Relationship Id="rId3" Type="http://schemas.microsoft.com/office/2007/relationships/stylesWithEffects" Target="stylesWithEffects.xml"/><Relationship Id="rId7" Type="http://schemas.openxmlformats.org/officeDocument/2006/relationships/hyperlink" Target="http://www.eif.org/what_we_do/microfinance/news/2018/venture-e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336</Words>
  <Characters>1921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2018-04-10T11:21:00Z</dcterms:created>
  <dcterms:modified xsi:type="dcterms:W3CDTF">2018-04-12T13:05:00Z</dcterms:modified>
</cp:coreProperties>
</file>