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AD" w:rsidRPr="00083714" w:rsidRDefault="00C515AD" w:rsidP="00C515AD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5AD" w:rsidRPr="00083714" w:rsidRDefault="00C515AD" w:rsidP="00C515AD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515AD" w:rsidRPr="00083714" w:rsidRDefault="00C515AD" w:rsidP="00C515AD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C515AD" w:rsidRDefault="00C515AD" w:rsidP="00C515AD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51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C515AD" w:rsidRPr="00083714" w:rsidRDefault="00C515AD" w:rsidP="00C515AD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06. april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C515AD" w:rsidRDefault="00C515AD" w:rsidP="00C515A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Smernice za proizvodnjo mask in zaščitne opreme, mila in razkužil za roke in 3-D tiskanje v okviru ukrepov pandemije </w:t>
      </w:r>
      <w:proofErr w:type="spellStart"/>
      <w:r>
        <w:rPr>
          <w:b/>
          <w:color w:val="993300"/>
          <w:sz w:val="32"/>
          <w:szCs w:val="32"/>
        </w:rPr>
        <w:t>koronavirusa</w:t>
      </w:r>
      <w:proofErr w:type="spellEnd"/>
    </w:p>
    <w:p w:rsidR="00BE622A" w:rsidRPr="00EE139F" w:rsidRDefault="00974930" w:rsidP="00EE139F">
      <w:pPr>
        <w:jc w:val="both"/>
        <w:rPr>
          <w:rFonts w:ascii="Arial" w:hAnsi="Arial" w:cs="Arial"/>
          <w:b/>
          <w:i/>
        </w:rPr>
      </w:pPr>
      <w:r w:rsidRPr="00EE139F">
        <w:rPr>
          <w:rFonts w:ascii="Arial" w:hAnsi="Arial" w:cs="Arial"/>
          <w:b/>
          <w:i/>
        </w:rPr>
        <w:t xml:space="preserve">Evropska komisija je objavila smernice, da bi proizvajalcem </w:t>
      </w:r>
      <w:r w:rsidR="00A90B89" w:rsidRPr="00EE139F">
        <w:rPr>
          <w:rFonts w:ascii="Arial" w:hAnsi="Arial" w:cs="Arial"/>
          <w:b/>
          <w:i/>
        </w:rPr>
        <w:t xml:space="preserve">v okviru ukrepov za reševanje krize zaradi pandemije </w:t>
      </w:r>
      <w:proofErr w:type="spellStart"/>
      <w:r w:rsidR="00A90B89" w:rsidRPr="00EE139F">
        <w:rPr>
          <w:rFonts w:ascii="Arial" w:hAnsi="Arial" w:cs="Arial"/>
          <w:b/>
          <w:i/>
        </w:rPr>
        <w:t>koronavirusa</w:t>
      </w:r>
      <w:proofErr w:type="spellEnd"/>
      <w:r w:rsidR="00A90B89" w:rsidRPr="00EE139F">
        <w:rPr>
          <w:rFonts w:ascii="Arial" w:hAnsi="Arial" w:cs="Arial"/>
          <w:b/>
          <w:i/>
        </w:rPr>
        <w:t xml:space="preserve"> </w:t>
      </w:r>
      <w:r w:rsidRPr="00EE139F">
        <w:rPr>
          <w:rFonts w:ascii="Arial" w:hAnsi="Arial" w:cs="Arial"/>
          <w:b/>
          <w:i/>
        </w:rPr>
        <w:t>pomagala pri povečanju proizvodnje bistvene medicinske opreme in sanitetnega materiala na treh področjih: proizvodnja mask in druge osebne zaščitne opreme, mila za roke in razkužila za roke brez izpiranja, ter 3D-tiskanje.</w:t>
      </w:r>
      <w:r w:rsidR="00A90B89" w:rsidRPr="00EE139F">
        <w:rPr>
          <w:rFonts w:ascii="Arial" w:hAnsi="Arial" w:cs="Arial"/>
          <w:b/>
          <w:i/>
        </w:rPr>
        <w:t xml:space="preserve"> Člani lahko podrobnejše informacije dobijo na SBRA. V priporočilu sta navedena dva scenarija, po katerih je izdelke mogoče dati na trg, tudi če postopki ugotavljanja skladnosti še niso v celoti zaključeni.</w:t>
      </w:r>
    </w:p>
    <w:p w:rsidR="00A90B89" w:rsidRPr="00EE139F" w:rsidRDefault="001D5005" w:rsidP="00EE139F">
      <w:pPr>
        <w:jc w:val="both"/>
        <w:rPr>
          <w:rFonts w:ascii="Arial" w:hAnsi="Arial" w:cs="Arial"/>
          <w:sz w:val="20"/>
          <w:szCs w:val="20"/>
        </w:rPr>
      </w:pPr>
      <w:r w:rsidRPr="00EE139F">
        <w:rPr>
          <w:rFonts w:ascii="Arial" w:hAnsi="Arial" w:cs="Arial"/>
          <w:sz w:val="20"/>
          <w:szCs w:val="20"/>
        </w:rPr>
        <w:t>Dokument s smernicami</w:t>
      </w:r>
      <w:r w:rsidR="00C15F0D" w:rsidRPr="00EE139F">
        <w:rPr>
          <w:rFonts w:ascii="Arial" w:hAnsi="Arial" w:cs="Arial"/>
          <w:sz w:val="20"/>
          <w:szCs w:val="20"/>
        </w:rPr>
        <w:t xml:space="preserve"> za proizvodnjo mask in druge zaščitne opreme </w:t>
      </w:r>
      <w:r w:rsidRPr="00EE139F">
        <w:rPr>
          <w:rFonts w:ascii="Arial" w:hAnsi="Arial" w:cs="Arial"/>
          <w:sz w:val="20"/>
          <w:szCs w:val="20"/>
        </w:rPr>
        <w:t>je</w:t>
      </w:r>
      <w:r w:rsidR="00C15F0D" w:rsidRPr="00EE139F">
        <w:rPr>
          <w:rFonts w:ascii="Arial" w:hAnsi="Arial" w:cs="Arial"/>
          <w:sz w:val="20"/>
          <w:szCs w:val="20"/>
        </w:rPr>
        <w:t xml:space="preserve"> pre</w:t>
      </w:r>
      <w:r w:rsidRPr="00EE139F">
        <w:rPr>
          <w:rFonts w:ascii="Arial" w:hAnsi="Arial" w:cs="Arial"/>
          <w:sz w:val="20"/>
          <w:szCs w:val="20"/>
        </w:rPr>
        <w:t>dviden</w:t>
      </w:r>
      <w:r w:rsidR="00C15F0D" w:rsidRPr="00EE139F">
        <w:rPr>
          <w:rFonts w:ascii="Arial" w:hAnsi="Arial" w:cs="Arial"/>
          <w:sz w:val="20"/>
          <w:szCs w:val="20"/>
        </w:rPr>
        <w:t xml:space="preserve"> kot pomoč proizvajalcem pri ocenjevanju ustreznih pravnih in tehničnih zahtev, preden začnejo uvažati nove izdelke v EU ali vzpostavijo nove oziroma preoblikujejo obstoječe obrate za proizvodnjo zaščitne opreme, kot so maske, rokavice in kirurške halje. Evropska komisija pojasnjuje pravne okvire EU in konkretne korake, ki jih </w:t>
      </w:r>
      <w:r w:rsidRPr="00EE139F">
        <w:rPr>
          <w:rFonts w:ascii="Arial" w:hAnsi="Arial" w:cs="Arial"/>
          <w:sz w:val="20"/>
          <w:szCs w:val="20"/>
        </w:rPr>
        <w:t>proizvajalci</w:t>
      </w:r>
      <w:r w:rsidR="00C15F0D" w:rsidRPr="00EE139F">
        <w:rPr>
          <w:rFonts w:ascii="Arial" w:hAnsi="Arial" w:cs="Arial"/>
          <w:sz w:val="20"/>
          <w:szCs w:val="20"/>
        </w:rPr>
        <w:t xml:space="preserve"> morajo storiti, da bi lahko dali izdelke na trg EU.</w:t>
      </w:r>
      <w:r w:rsidRPr="00EE139F">
        <w:rPr>
          <w:rFonts w:ascii="Arial" w:hAnsi="Arial" w:cs="Arial"/>
          <w:sz w:val="20"/>
          <w:szCs w:val="20"/>
        </w:rPr>
        <w:t xml:space="preserve"> </w:t>
      </w:r>
    </w:p>
    <w:p w:rsidR="001D5005" w:rsidRPr="00EE139F" w:rsidRDefault="001D5005" w:rsidP="00EE139F">
      <w:pPr>
        <w:jc w:val="both"/>
        <w:rPr>
          <w:rFonts w:ascii="Arial" w:hAnsi="Arial" w:cs="Arial"/>
          <w:sz w:val="20"/>
          <w:szCs w:val="20"/>
        </w:rPr>
      </w:pPr>
      <w:r w:rsidRPr="00EE139F">
        <w:rPr>
          <w:rFonts w:ascii="Arial" w:hAnsi="Arial" w:cs="Arial"/>
          <w:sz w:val="20"/>
          <w:szCs w:val="20"/>
        </w:rPr>
        <w:t xml:space="preserve">Namen dokumenta za mila za roke in razkužila za roke brez izpiranja je gospodarskim subjektom, vključno z malimi in srednjimi podjetji, pojasniti  pravni okvir, ki ga morajo izpolniti za dajanje </w:t>
      </w:r>
      <w:proofErr w:type="spellStart"/>
      <w:r w:rsidRPr="00EE139F">
        <w:rPr>
          <w:rFonts w:ascii="Arial" w:hAnsi="Arial" w:cs="Arial"/>
          <w:sz w:val="20"/>
          <w:szCs w:val="20"/>
        </w:rPr>
        <w:t>hidroalkoholnih</w:t>
      </w:r>
      <w:proofErr w:type="spellEnd"/>
      <w:r w:rsidRPr="00EE139F">
        <w:rPr>
          <w:rFonts w:ascii="Arial" w:hAnsi="Arial" w:cs="Arial"/>
          <w:sz w:val="20"/>
          <w:szCs w:val="20"/>
        </w:rPr>
        <w:t xml:space="preserve"> gelov na trg EU (to je uredba o kozmetičnih izdelkih ali uredba o </w:t>
      </w:r>
      <w:proofErr w:type="spellStart"/>
      <w:r w:rsidRPr="00EE139F">
        <w:rPr>
          <w:rFonts w:ascii="Arial" w:hAnsi="Arial" w:cs="Arial"/>
          <w:sz w:val="20"/>
          <w:szCs w:val="20"/>
        </w:rPr>
        <w:t>biocidnih</w:t>
      </w:r>
      <w:proofErr w:type="spellEnd"/>
      <w:r w:rsidRPr="00EE139F">
        <w:rPr>
          <w:rFonts w:ascii="Arial" w:hAnsi="Arial" w:cs="Arial"/>
          <w:sz w:val="20"/>
          <w:szCs w:val="20"/>
        </w:rPr>
        <w:t xml:space="preserve"> proizvodih) in dovoljenih navedbah o izdelkih za uporabnike. V njem je Evropska komisija odgovorila na vprašanja, ki jih zadnje čase dobiva od predstavnikov kozmetični in drugih industrij.</w:t>
      </w:r>
    </w:p>
    <w:p w:rsidR="001D5005" w:rsidRPr="00EE139F" w:rsidRDefault="001D5005" w:rsidP="00EE139F">
      <w:pPr>
        <w:jc w:val="both"/>
        <w:rPr>
          <w:rFonts w:ascii="Arial" w:hAnsi="Arial" w:cs="Arial"/>
          <w:sz w:val="20"/>
          <w:szCs w:val="20"/>
        </w:rPr>
      </w:pPr>
      <w:r w:rsidRPr="00EE139F">
        <w:rPr>
          <w:rFonts w:ascii="Arial" w:hAnsi="Arial" w:cs="Arial"/>
          <w:sz w:val="20"/>
          <w:szCs w:val="20"/>
        </w:rPr>
        <w:t xml:space="preserve">V tretjem dokumentu je Evropska komisija opredelila postopke za ugotavljanje skladnosti za 3D-tiskanje in 3D-tiskane izdelke za medicinsko uporabo v okviru izbruha </w:t>
      </w:r>
      <w:proofErr w:type="spellStart"/>
      <w:r w:rsidRPr="00EE139F">
        <w:rPr>
          <w:rFonts w:ascii="Arial" w:hAnsi="Arial" w:cs="Arial"/>
          <w:sz w:val="20"/>
          <w:szCs w:val="20"/>
        </w:rPr>
        <w:t>koronavirusa</w:t>
      </w:r>
      <w:proofErr w:type="spellEnd"/>
      <w:r w:rsidRPr="00EE139F">
        <w:rPr>
          <w:rFonts w:ascii="Arial" w:hAnsi="Arial" w:cs="Arial"/>
          <w:sz w:val="20"/>
          <w:szCs w:val="20"/>
        </w:rPr>
        <w:t>. V njem so navedeni primeri tehničnih standardov, ki jih proizvajalci lahko uporabijo pri dajanju izdelkov, skladnih z zakonodajo EU, na trg EU.</w:t>
      </w:r>
    </w:p>
    <w:p w:rsidR="001D5005" w:rsidRPr="00EE139F" w:rsidRDefault="001D5005" w:rsidP="00EE139F">
      <w:pPr>
        <w:jc w:val="both"/>
        <w:rPr>
          <w:rFonts w:ascii="Arial" w:hAnsi="Arial" w:cs="Arial"/>
          <w:b/>
          <w:sz w:val="20"/>
          <w:szCs w:val="20"/>
        </w:rPr>
      </w:pPr>
      <w:r w:rsidRPr="00EE139F">
        <w:rPr>
          <w:rFonts w:ascii="Arial" w:hAnsi="Arial" w:cs="Arial"/>
          <w:b/>
          <w:sz w:val="20"/>
          <w:szCs w:val="20"/>
        </w:rPr>
        <w:t>Koristne informacije:</w:t>
      </w:r>
    </w:p>
    <w:p w:rsidR="001D5005" w:rsidRPr="00EE139F" w:rsidRDefault="00A04CC9" w:rsidP="00EE13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139F">
        <w:rPr>
          <w:rFonts w:ascii="Arial" w:hAnsi="Arial" w:cs="Arial"/>
          <w:sz w:val="20"/>
          <w:szCs w:val="20"/>
        </w:rPr>
        <w:t>Smernice za proizvodnjo mask in druge osebne zaščitne opreme:</w:t>
      </w:r>
    </w:p>
    <w:p w:rsidR="00A04CC9" w:rsidRPr="00EE139F" w:rsidRDefault="00A04CC9" w:rsidP="00EE13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E139F">
          <w:rPr>
            <w:rStyle w:val="Hiperpovezava"/>
            <w:rFonts w:ascii="Arial" w:hAnsi="Arial" w:cs="Arial"/>
            <w:sz w:val="20"/>
            <w:szCs w:val="20"/>
          </w:rPr>
          <w:t>https://ec.europa.eu/docsroom/documents/40521?locale=sl</w:t>
        </w:r>
      </w:hyperlink>
    </w:p>
    <w:p w:rsidR="00A04CC9" w:rsidRPr="00EE139F" w:rsidRDefault="00A04CC9" w:rsidP="00EE13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139F">
        <w:rPr>
          <w:rFonts w:ascii="Arial" w:hAnsi="Arial" w:cs="Arial"/>
          <w:sz w:val="20"/>
          <w:szCs w:val="20"/>
        </w:rPr>
        <w:t>Smernice za proizvodnjo mil in razkužil za roke:</w:t>
      </w:r>
    </w:p>
    <w:p w:rsidR="00A04CC9" w:rsidRPr="00EE139F" w:rsidRDefault="00A04CC9" w:rsidP="00EE13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E139F">
          <w:rPr>
            <w:rStyle w:val="Hiperpovezava"/>
            <w:rFonts w:ascii="Arial" w:hAnsi="Arial" w:cs="Arial"/>
            <w:sz w:val="20"/>
            <w:szCs w:val="20"/>
          </w:rPr>
          <w:t>https://ec.europa.eu/docsroom/documents/40523</w:t>
        </w:r>
      </w:hyperlink>
    </w:p>
    <w:p w:rsidR="00A04CC9" w:rsidRPr="00EE139F" w:rsidRDefault="00A04CC9" w:rsidP="00EE13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139F">
        <w:rPr>
          <w:rFonts w:ascii="Arial" w:hAnsi="Arial" w:cs="Arial"/>
          <w:sz w:val="20"/>
          <w:szCs w:val="20"/>
        </w:rPr>
        <w:t>Smernice za 3D-tiskanje</w:t>
      </w:r>
      <w:r w:rsidR="00724915" w:rsidRPr="00EE139F">
        <w:rPr>
          <w:rFonts w:ascii="Arial" w:hAnsi="Arial" w:cs="Arial"/>
          <w:sz w:val="20"/>
          <w:szCs w:val="20"/>
        </w:rPr>
        <w:t>:</w:t>
      </w:r>
    </w:p>
    <w:p w:rsidR="00724915" w:rsidRPr="00EE139F" w:rsidRDefault="00724915" w:rsidP="00EE13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EE139F">
          <w:rPr>
            <w:rStyle w:val="Hiperpovezava"/>
            <w:rFonts w:ascii="Arial" w:hAnsi="Arial" w:cs="Arial"/>
            <w:sz w:val="20"/>
            <w:szCs w:val="20"/>
          </w:rPr>
          <w:t>https://ec.europa.eu/docsroom/documents/40522</w:t>
        </w:r>
      </w:hyperlink>
    </w:p>
    <w:p w:rsidR="00724915" w:rsidRPr="00EE139F" w:rsidRDefault="00724915" w:rsidP="00EE13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139F">
        <w:rPr>
          <w:rFonts w:ascii="Arial" w:hAnsi="Arial" w:cs="Arial"/>
          <w:sz w:val="20"/>
          <w:szCs w:val="20"/>
        </w:rPr>
        <w:lastRenderedPageBreak/>
        <w:t>Priporočila Evropske komisije o postopkih ugotavljanja skladnosti osebne zaščitne opreme:</w:t>
      </w:r>
    </w:p>
    <w:p w:rsidR="00724915" w:rsidRPr="00EE139F" w:rsidRDefault="00724915" w:rsidP="00EE13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EE139F">
          <w:rPr>
            <w:rStyle w:val="Hiperpovezava"/>
            <w:rFonts w:ascii="Arial" w:hAnsi="Arial" w:cs="Arial"/>
            <w:sz w:val="20"/>
            <w:szCs w:val="20"/>
          </w:rPr>
          <w:t>https://eur-lex.europa.eu/legal-content/SL/TXT/HTML/?uri=CELEX:32020H0403&amp;from=SL</w:t>
        </w:r>
      </w:hyperlink>
    </w:p>
    <w:p w:rsidR="00724915" w:rsidRPr="00EE139F" w:rsidRDefault="00724915" w:rsidP="00EE13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139F">
        <w:rPr>
          <w:rFonts w:ascii="Arial" w:hAnsi="Arial" w:cs="Arial"/>
          <w:sz w:val="20"/>
          <w:szCs w:val="20"/>
        </w:rPr>
        <w:t>Pripravila:</w:t>
      </w:r>
    </w:p>
    <w:p w:rsidR="00724915" w:rsidRPr="00EE139F" w:rsidRDefault="00724915" w:rsidP="00EE13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139F">
        <w:rPr>
          <w:rFonts w:ascii="Arial" w:hAnsi="Arial" w:cs="Arial"/>
          <w:sz w:val="20"/>
          <w:szCs w:val="20"/>
        </w:rPr>
        <w:t>Darja Kocbek</w:t>
      </w:r>
    </w:p>
    <w:p w:rsidR="001D5005" w:rsidRDefault="001D5005" w:rsidP="00EE139F">
      <w:pPr>
        <w:spacing w:after="0"/>
      </w:pPr>
    </w:p>
    <w:sectPr w:rsidR="001D5005" w:rsidSect="00BE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542EE"/>
    <w:multiLevelType w:val="hybridMultilevel"/>
    <w:tmpl w:val="BAF61D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930"/>
    <w:rsid w:val="001D5005"/>
    <w:rsid w:val="00724915"/>
    <w:rsid w:val="00974930"/>
    <w:rsid w:val="00A04CC9"/>
    <w:rsid w:val="00A90B89"/>
    <w:rsid w:val="00BE622A"/>
    <w:rsid w:val="00C15F0D"/>
    <w:rsid w:val="00C515AD"/>
    <w:rsid w:val="00EE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622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515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74930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C15F0D"/>
    <w:rPr>
      <w:b/>
      <w:bCs/>
    </w:rPr>
  </w:style>
  <w:style w:type="paragraph" w:styleId="Odstavekseznama">
    <w:name w:val="List Paragraph"/>
    <w:basedOn w:val="Navaden"/>
    <w:uiPriority w:val="34"/>
    <w:qFormat/>
    <w:rsid w:val="00EE139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51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1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ocsroom/documents/405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docsroom/documents/40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ocsroom/documents/40521?locale=s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SL/TXT/HTML/?uri=CELEX:32020H0403&amp;from=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2020-03-31T14:15:00Z</dcterms:created>
  <dcterms:modified xsi:type="dcterms:W3CDTF">2020-03-31T14:42:00Z</dcterms:modified>
</cp:coreProperties>
</file>