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B6E" w:rsidRDefault="002A1B6E" w:rsidP="003C7EEE">
      <w:pPr>
        <w:rPr>
          <w:rFonts w:ascii="Arial" w:hAnsi="Arial" w:cs="Arial"/>
          <w:b/>
          <w:i/>
        </w:rPr>
      </w:pPr>
    </w:p>
    <w:p w:rsidR="002A1B6E" w:rsidRDefault="002A1B6E" w:rsidP="002A1B6E">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A1B6E" w:rsidRDefault="002A1B6E" w:rsidP="002A1B6E">
      <w:pPr>
        <w:pStyle w:val="Naslov2"/>
        <w:tabs>
          <w:tab w:val="left" w:pos="3120"/>
        </w:tabs>
        <w:jc w:val="center"/>
        <w:rPr>
          <w:b w:val="0"/>
          <w:bCs w:val="0"/>
          <w:i/>
          <w:iCs/>
          <w:sz w:val="22"/>
        </w:rPr>
      </w:pPr>
      <w:r>
        <w:rPr>
          <w:b w:val="0"/>
          <w:bCs w:val="0"/>
          <w:sz w:val="22"/>
        </w:rPr>
        <w:t>Slovensko gospodarsko in raziskovalno združenje, Bruselj</w:t>
      </w:r>
    </w:p>
    <w:p w:rsidR="002A1B6E" w:rsidRDefault="002A1B6E" w:rsidP="002A1B6E">
      <w:pPr>
        <w:pBdr>
          <w:bottom w:val="single" w:sz="6" w:space="1" w:color="auto"/>
        </w:pBdr>
        <w:tabs>
          <w:tab w:val="left" w:pos="3120"/>
        </w:tabs>
        <w:jc w:val="center"/>
        <w:rPr>
          <w:sz w:val="16"/>
          <w:szCs w:val="16"/>
        </w:rPr>
      </w:pPr>
    </w:p>
    <w:p w:rsidR="002A1B6E" w:rsidRDefault="002A1B6E" w:rsidP="002A1B6E">
      <w:pPr>
        <w:tabs>
          <w:tab w:val="left" w:pos="3120"/>
        </w:tabs>
        <w:jc w:val="center"/>
        <w:rPr>
          <w:rFonts w:ascii="Arial" w:hAnsi="Arial" w:cs="Arial"/>
          <w:b/>
        </w:rPr>
      </w:pPr>
    </w:p>
    <w:p w:rsidR="002A1B6E" w:rsidRPr="00047AA1" w:rsidRDefault="00CF023B" w:rsidP="002A1B6E">
      <w:pPr>
        <w:tabs>
          <w:tab w:val="left" w:pos="3120"/>
        </w:tabs>
        <w:jc w:val="center"/>
        <w:rPr>
          <w:rFonts w:ascii="Arial" w:hAnsi="Arial" w:cs="Arial"/>
          <w:b/>
        </w:rPr>
      </w:pPr>
      <w:r>
        <w:rPr>
          <w:rFonts w:ascii="Arial" w:hAnsi="Arial" w:cs="Arial"/>
          <w:b/>
        </w:rPr>
        <w:t>Občasna informacija članom 49</w:t>
      </w:r>
      <w:r w:rsidR="002A1B6E" w:rsidRPr="00047AA1">
        <w:rPr>
          <w:rFonts w:ascii="Arial" w:hAnsi="Arial" w:cs="Arial"/>
          <w:b/>
        </w:rPr>
        <w:t xml:space="preserve"> – 2017</w:t>
      </w:r>
    </w:p>
    <w:p w:rsidR="002A1B6E" w:rsidRPr="007A4098" w:rsidRDefault="00CF023B" w:rsidP="002A1B6E">
      <w:pPr>
        <w:tabs>
          <w:tab w:val="left" w:pos="3120"/>
        </w:tabs>
        <w:jc w:val="center"/>
        <w:rPr>
          <w:rFonts w:ascii="Arial" w:hAnsi="Arial" w:cs="Arial"/>
          <w:b/>
        </w:rPr>
      </w:pPr>
      <w:r>
        <w:rPr>
          <w:rFonts w:ascii="Arial" w:hAnsi="Arial" w:cs="Arial"/>
          <w:b/>
        </w:rPr>
        <w:t>27</w:t>
      </w:r>
      <w:r w:rsidR="002A1B6E" w:rsidRPr="00047AA1">
        <w:rPr>
          <w:rFonts w:ascii="Arial" w:hAnsi="Arial" w:cs="Arial"/>
          <w:b/>
        </w:rPr>
        <w:t>. marec 2017</w:t>
      </w:r>
    </w:p>
    <w:p w:rsidR="002A1B6E" w:rsidRDefault="002A1B6E" w:rsidP="002A1B6E">
      <w:pPr>
        <w:jc w:val="center"/>
        <w:rPr>
          <w:rFonts w:ascii="Arial" w:hAnsi="Arial" w:cs="Arial"/>
          <w:b/>
          <w:i/>
        </w:rPr>
      </w:pPr>
      <w:r>
        <w:rPr>
          <w:rFonts w:ascii="Arial" w:hAnsi="Arial" w:cs="Arial"/>
          <w:b/>
          <w:color w:val="993300"/>
          <w:sz w:val="32"/>
          <w:szCs w:val="32"/>
        </w:rPr>
        <w:t>Predlog direktive za okrepitev vloge nacionalnih organov</w:t>
      </w:r>
      <w:r w:rsidR="00680313">
        <w:rPr>
          <w:rFonts w:ascii="Arial" w:hAnsi="Arial" w:cs="Arial"/>
          <w:b/>
          <w:color w:val="993300"/>
          <w:sz w:val="32"/>
          <w:szCs w:val="32"/>
        </w:rPr>
        <w:t>, pristojnih</w:t>
      </w:r>
      <w:r>
        <w:rPr>
          <w:rFonts w:ascii="Arial" w:hAnsi="Arial" w:cs="Arial"/>
          <w:b/>
          <w:color w:val="993300"/>
          <w:sz w:val="32"/>
          <w:szCs w:val="32"/>
        </w:rPr>
        <w:t xml:space="preserve"> za varstvo konkurence</w:t>
      </w:r>
    </w:p>
    <w:p w:rsidR="00D57D59" w:rsidRPr="003C7EEE" w:rsidRDefault="00D57D59" w:rsidP="003C7EEE">
      <w:pPr>
        <w:rPr>
          <w:rFonts w:ascii="Arial" w:hAnsi="Arial" w:cs="Arial"/>
          <w:b/>
          <w:i/>
        </w:rPr>
      </w:pPr>
      <w:r w:rsidRPr="003C7EEE">
        <w:rPr>
          <w:rFonts w:ascii="Arial" w:hAnsi="Arial" w:cs="Arial"/>
          <w:b/>
          <w:i/>
        </w:rPr>
        <w:t xml:space="preserve">Evropska komisija je predstavila predlog </w:t>
      </w:r>
      <w:r w:rsidR="003C7EEE">
        <w:rPr>
          <w:rFonts w:ascii="Arial" w:hAnsi="Arial" w:cs="Arial"/>
          <w:b/>
          <w:i/>
        </w:rPr>
        <w:t xml:space="preserve">direktive </w:t>
      </w:r>
      <w:r w:rsidRPr="003C7EEE">
        <w:rPr>
          <w:rFonts w:ascii="Arial" w:hAnsi="Arial" w:cs="Arial"/>
          <w:b/>
          <w:i/>
        </w:rPr>
        <w:t xml:space="preserve">za okrepitev vloge organov držav članic, pristojnih za konkurenco. Če bodo predlagana pravila sprejeta, bodo imeli nacionalni organi, </w:t>
      </w:r>
      <w:r w:rsidR="003C7EEE">
        <w:rPr>
          <w:rFonts w:ascii="Arial" w:hAnsi="Arial" w:cs="Arial"/>
          <w:b/>
          <w:i/>
        </w:rPr>
        <w:t xml:space="preserve">ki so </w:t>
      </w:r>
      <w:r w:rsidRPr="003C7EEE">
        <w:rPr>
          <w:rFonts w:ascii="Arial" w:hAnsi="Arial" w:cs="Arial"/>
          <w:b/>
          <w:i/>
        </w:rPr>
        <w:t xml:space="preserve">pristojni za konkurenco, na voljo minimalen nabor skupnih orodij za izvajanje pravil konkurence. Hkrati Evropska komisija izpostavlja, da v predlogu </w:t>
      </w:r>
      <w:r w:rsidR="003C7EEE">
        <w:rPr>
          <w:rFonts w:ascii="Arial" w:hAnsi="Arial" w:cs="Arial"/>
          <w:b/>
          <w:i/>
        </w:rPr>
        <w:t xml:space="preserve">direktive </w:t>
      </w:r>
      <w:r w:rsidRPr="003C7EEE">
        <w:rPr>
          <w:rFonts w:ascii="Arial" w:hAnsi="Arial" w:cs="Arial"/>
          <w:b/>
          <w:i/>
        </w:rPr>
        <w:t xml:space="preserve">upošteva </w:t>
      </w:r>
      <w:r w:rsidR="003C7EEE">
        <w:rPr>
          <w:rFonts w:ascii="Arial" w:hAnsi="Arial" w:cs="Arial"/>
          <w:b/>
          <w:i/>
        </w:rPr>
        <w:t xml:space="preserve">tudi </w:t>
      </w:r>
      <w:r w:rsidRPr="003C7EEE">
        <w:rPr>
          <w:rFonts w:ascii="Arial" w:hAnsi="Arial" w:cs="Arial"/>
          <w:b/>
          <w:i/>
        </w:rPr>
        <w:t xml:space="preserve">pomen temeljnih pravic podjetij, zato </w:t>
      </w:r>
      <w:r w:rsidR="003C7EEE">
        <w:rPr>
          <w:rFonts w:ascii="Arial" w:hAnsi="Arial" w:cs="Arial"/>
          <w:b/>
          <w:i/>
        </w:rPr>
        <w:t>naj bi</w:t>
      </w:r>
      <w:r w:rsidRPr="003C7EEE">
        <w:rPr>
          <w:rFonts w:ascii="Arial" w:hAnsi="Arial" w:cs="Arial"/>
          <w:b/>
          <w:i/>
        </w:rPr>
        <w:t xml:space="preserve"> organi pri izvajanju svojih pristojnosti morali upoštevati ustrezne zaščitne ukrepe v skladu z Listino EU o temeljnih pravicah.</w:t>
      </w:r>
    </w:p>
    <w:p w:rsidR="00D57D59" w:rsidRPr="003C7EEE" w:rsidRDefault="00D57D59" w:rsidP="003C7EEE">
      <w:pPr>
        <w:rPr>
          <w:rFonts w:ascii="Arial" w:hAnsi="Arial" w:cs="Arial"/>
          <w:sz w:val="20"/>
          <w:szCs w:val="20"/>
        </w:rPr>
      </w:pPr>
      <w:r w:rsidRPr="003C7EEE">
        <w:rPr>
          <w:rFonts w:ascii="Arial" w:hAnsi="Arial" w:cs="Arial"/>
          <w:sz w:val="20"/>
          <w:szCs w:val="20"/>
        </w:rPr>
        <w:t>Predlagana pravila naj bi omogočala, da bodo nacionalni organi pri izvajanju protimonopolnih pravil EU delovali neodvisno in ravnali popolnoma nepristransko, ne da bi pri tem prejemali navodila javnih ali zasebnih subjektov. Na voljo naj bi imeli potrebne finančne in človeške vire, da bodo lahko opravljali svoje delo. Imeli naj bi vsa potrebna pooblastila za pridobivanje vseh pomembnih dokazov, kot je pravica do preiskovanja mobilnih telefonov ter prenosnih in tabličnih računalnikov.</w:t>
      </w:r>
    </w:p>
    <w:p w:rsidR="00D57D59" w:rsidRPr="003C7EEE" w:rsidRDefault="00D57D59" w:rsidP="003C7EEE">
      <w:pPr>
        <w:rPr>
          <w:rFonts w:ascii="Arial" w:hAnsi="Arial" w:cs="Arial"/>
          <w:sz w:val="20"/>
          <w:szCs w:val="20"/>
        </w:rPr>
      </w:pPr>
      <w:r w:rsidRPr="003C7EEE">
        <w:rPr>
          <w:rFonts w:ascii="Arial" w:hAnsi="Arial" w:cs="Arial"/>
          <w:sz w:val="20"/>
          <w:szCs w:val="20"/>
        </w:rPr>
        <w:t xml:space="preserve">Na voljo naj bi imeli zadostna orodja za naložitev sorazmernih in odvračilnih sankcij za kršitve protimonopolnih pravil EU. Predlog vključuje pravila o odgovornosti matičnih podjetij in naslednikov zadevnih podjetij, s čimer naj bi preprečili, da bi se podjetja izognila globam s prestrukturiranjem. Nacionalni organi, pristojni za konkurenco, bodo v primeru sprejetja predlogov Evropske komisije lahko tudi izterjali plačilo glob od podjetij, ki kršijo protimonopolna pravila in niso zakonito prisotna na njihovem ozemlju. Nacionalni organi naj bi imeli usklajene programe prizanesljivosti, ki podjetja spodbujajo, da sama predložijo dokaze o nezakonitih kartelih. </w:t>
      </w:r>
    </w:p>
    <w:p w:rsidR="00D57D59" w:rsidRPr="003C7EEE" w:rsidRDefault="00D57D59" w:rsidP="003C7EEE">
      <w:pPr>
        <w:rPr>
          <w:rFonts w:ascii="Arial" w:hAnsi="Arial" w:cs="Arial"/>
          <w:sz w:val="20"/>
          <w:szCs w:val="20"/>
        </w:rPr>
      </w:pPr>
      <w:r w:rsidRPr="003C7EEE">
        <w:rPr>
          <w:rFonts w:ascii="Arial" w:hAnsi="Arial" w:cs="Arial"/>
          <w:sz w:val="20"/>
          <w:szCs w:val="20"/>
        </w:rPr>
        <w:t xml:space="preserve">Predlog za nova pravila je pripravljen v obliki direktive, ki bo, če bo sprejeta, omogočala upoštevanje nacionalnih posebnosti. </w:t>
      </w:r>
      <w:r w:rsidR="004F095E" w:rsidRPr="003C7EEE">
        <w:rPr>
          <w:rFonts w:ascii="Arial" w:hAnsi="Arial" w:cs="Arial"/>
          <w:sz w:val="20"/>
          <w:szCs w:val="20"/>
        </w:rPr>
        <w:t>Evropska komisija je predlog predložila</w:t>
      </w:r>
      <w:r w:rsidRPr="003C7EEE">
        <w:rPr>
          <w:rFonts w:ascii="Arial" w:hAnsi="Arial" w:cs="Arial"/>
          <w:sz w:val="20"/>
          <w:szCs w:val="20"/>
        </w:rPr>
        <w:t xml:space="preserve"> Evropskemu parlamentu in Svetu </w:t>
      </w:r>
      <w:r w:rsidR="004F095E" w:rsidRPr="003C7EEE">
        <w:rPr>
          <w:rFonts w:ascii="Arial" w:hAnsi="Arial" w:cs="Arial"/>
          <w:sz w:val="20"/>
          <w:szCs w:val="20"/>
        </w:rPr>
        <w:t xml:space="preserve">EU v obravnavo in sprejem </w:t>
      </w:r>
      <w:r w:rsidRPr="003C7EEE">
        <w:rPr>
          <w:rFonts w:ascii="Arial" w:hAnsi="Arial" w:cs="Arial"/>
          <w:sz w:val="20"/>
          <w:szCs w:val="20"/>
        </w:rPr>
        <w:t xml:space="preserve">z rednim zakonodajnim postopkom. </w:t>
      </w:r>
    </w:p>
    <w:p w:rsidR="004F095E" w:rsidRPr="003C7EEE" w:rsidRDefault="004F095E" w:rsidP="003C7EEE">
      <w:pPr>
        <w:rPr>
          <w:rFonts w:ascii="Arial" w:hAnsi="Arial" w:cs="Arial"/>
          <w:b/>
          <w:sz w:val="20"/>
          <w:szCs w:val="20"/>
        </w:rPr>
      </w:pPr>
      <w:r w:rsidRPr="003C7EEE">
        <w:rPr>
          <w:rFonts w:ascii="Arial" w:hAnsi="Arial" w:cs="Arial"/>
          <w:b/>
          <w:sz w:val="20"/>
          <w:szCs w:val="20"/>
        </w:rPr>
        <w:t>Koristne informacije</w:t>
      </w:r>
      <w:r w:rsidR="00485271" w:rsidRPr="003C7EEE">
        <w:rPr>
          <w:rFonts w:ascii="Arial" w:hAnsi="Arial" w:cs="Arial"/>
          <w:b/>
          <w:sz w:val="20"/>
          <w:szCs w:val="20"/>
        </w:rPr>
        <w:t>:</w:t>
      </w:r>
    </w:p>
    <w:p w:rsidR="00485271" w:rsidRPr="003C7EEE" w:rsidRDefault="00485271" w:rsidP="003C7EEE">
      <w:pPr>
        <w:pStyle w:val="Odstavekseznama"/>
        <w:numPr>
          <w:ilvl w:val="0"/>
          <w:numId w:val="1"/>
        </w:numPr>
        <w:rPr>
          <w:rFonts w:ascii="Arial" w:hAnsi="Arial" w:cs="Arial"/>
          <w:sz w:val="20"/>
          <w:szCs w:val="20"/>
        </w:rPr>
      </w:pPr>
      <w:r w:rsidRPr="003C7EEE">
        <w:rPr>
          <w:rFonts w:ascii="Arial" w:hAnsi="Arial" w:cs="Arial"/>
          <w:sz w:val="20"/>
          <w:szCs w:val="20"/>
        </w:rPr>
        <w:t>Predlog Evropske komisije:</w:t>
      </w:r>
    </w:p>
    <w:p w:rsidR="00485271" w:rsidRPr="003C7EEE" w:rsidRDefault="00190C0E" w:rsidP="003C7EEE">
      <w:pPr>
        <w:pStyle w:val="Odstavekseznama"/>
        <w:numPr>
          <w:ilvl w:val="0"/>
          <w:numId w:val="1"/>
        </w:numPr>
        <w:rPr>
          <w:rFonts w:ascii="Arial" w:hAnsi="Arial" w:cs="Arial"/>
          <w:sz w:val="20"/>
          <w:szCs w:val="20"/>
        </w:rPr>
      </w:pPr>
      <w:hyperlink r:id="rId6" w:history="1">
        <w:r w:rsidR="00485271" w:rsidRPr="003C7EEE">
          <w:rPr>
            <w:rStyle w:val="Hiperpovezava"/>
            <w:rFonts w:ascii="Arial" w:hAnsi="Arial" w:cs="Arial"/>
            <w:sz w:val="20"/>
            <w:szCs w:val="20"/>
          </w:rPr>
          <w:t>http://ec.europa.eu/competition/antitrust/nca.html</w:t>
        </w:r>
      </w:hyperlink>
    </w:p>
    <w:p w:rsidR="00485271" w:rsidRPr="003C7EEE" w:rsidRDefault="00485271" w:rsidP="003C7EEE">
      <w:pPr>
        <w:rPr>
          <w:rFonts w:ascii="Arial" w:hAnsi="Arial" w:cs="Arial"/>
          <w:sz w:val="20"/>
          <w:szCs w:val="20"/>
        </w:rPr>
      </w:pPr>
      <w:r w:rsidRPr="003C7EEE">
        <w:rPr>
          <w:rFonts w:ascii="Arial" w:hAnsi="Arial" w:cs="Arial"/>
          <w:sz w:val="20"/>
          <w:szCs w:val="20"/>
        </w:rPr>
        <w:t>Pripravila:</w:t>
      </w:r>
      <w:r w:rsidR="002A1B6E">
        <w:rPr>
          <w:rFonts w:ascii="Arial" w:hAnsi="Arial" w:cs="Arial"/>
          <w:sz w:val="20"/>
          <w:szCs w:val="20"/>
        </w:rPr>
        <w:t xml:space="preserve"> </w:t>
      </w:r>
      <w:r w:rsidRPr="003C7EEE">
        <w:rPr>
          <w:rFonts w:ascii="Arial" w:hAnsi="Arial" w:cs="Arial"/>
          <w:sz w:val="20"/>
          <w:szCs w:val="20"/>
        </w:rPr>
        <w:t>Darja Kocbek</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125A2"/>
    <w:multiLevelType w:val="hybridMultilevel"/>
    <w:tmpl w:val="EE14F3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7D59"/>
    <w:rsid w:val="00190C0E"/>
    <w:rsid w:val="002A1B6E"/>
    <w:rsid w:val="003C7EEE"/>
    <w:rsid w:val="00485271"/>
    <w:rsid w:val="004F095E"/>
    <w:rsid w:val="00680313"/>
    <w:rsid w:val="00B459D4"/>
    <w:rsid w:val="00CF023B"/>
    <w:rsid w:val="00D57D59"/>
    <w:rsid w:val="00DB5E7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2A1B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D57D59"/>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D57D59"/>
    <w:rPr>
      <w:color w:val="0000FF"/>
      <w:u w:val="single"/>
    </w:rPr>
  </w:style>
  <w:style w:type="paragraph" w:styleId="Odstavekseznama">
    <w:name w:val="List Paragraph"/>
    <w:basedOn w:val="Navaden"/>
    <w:uiPriority w:val="34"/>
    <w:qFormat/>
    <w:rsid w:val="003C7EEE"/>
    <w:pPr>
      <w:ind w:left="720"/>
      <w:contextualSpacing/>
    </w:pPr>
  </w:style>
  <w:style w:type="character" w:customStyle="1" w:styleId="Naslov2Znak">
    <w:name w:val="Naslov 2 Znak"/>
    <w:basedOn w:val="Privzetapisavaodstavka"/>
    <w:link w:val="Naslov2"/>
    <w:uiPriority w:val="9"/>
    <w:semiHidden/>
    <w:rsid w:val="002A1B6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A1B6E"/>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A1B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65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competition/antitrust/nca.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350</Words>
  <Characters>1998</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6</cp:revision>
  <dcterms:created xsi:type="dcterms:W3CDTF">2017-03-22T16:50:00Z</dcterms:created>
  <dcterms:modified xsi:type="dcterms:W3CDTF">2017-03-22T18:07:00Z</dcterms:modified>
</cp:coreProperties>
</file>