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7D" w:rsidRPr="00467345" w:rsidRDefault="003D2A7D" w:rsidP="003D2A7D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A7D" w:rsidRPr="00083714" w:rsidRDefault="003D2A7D" w:rsidP="003D2A7D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D2A7D" w:rsidRPr="00083714" w:rsidRDefault="003D2A7D" w:rsidP="003D2A7D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3D2A7D" w:rsidRDefault="003D2A7D" w:rsidP="003D2A7D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49 </w:t>
      </w:r>
      <w:r w:rsidRPr="00083714">
        <w:rPr>
          <w:b/>
        </w:rPr>
        <w:t>– 20</w:t>
      </w:r>
      <w:r>
        <w:rPr>
          <w:b/>
        </w:rPr>
        <w:t>22</w:t>
      </w:r>
    </w:p>
    <w:p w:rsidR="003D2A7D" w:rsidRPr="0084452F" w:rsidRDefault="003D2A7D" w:rsidP="003D2A7D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21. marec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3D2A7D" w:rsidRDefault="003D2A7D" w:rsidP="003D2A7D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Evropska komisija je vzpostavila javno platformo </w:t>
      </w:r>
      <w:proofErr w:type="spellStart"/>
      <w:r>
        <w:rPr>
          <w:b/>
          <w:color w:val="993300"/>
          <w:sz w:val="32"/>
          <w:szCs w:val="32"/>
        </w:rPr>
        <w:t>Kohesio</w:t>
      </w:r>
      <w:proofErr w:type="spellEnd"/>
      <w:r>
        <w:rPr>
          <w:b/>
          <w:color w:val="993300"/>
          <w:sz w:val="32"/>
          <w:szCs w:val="32"/>
        </w:rPr>
        <w:t xml:space="preserve"> </w:t>
      </w:r>
    </w:p>
    <w:p w:rsidR="00DD1F53" w:rsidRPr="002B247A" w:rsidRDefault="00B64EA2" w:rsidP="002B247A">
      <w:pPr>
        <w:jc w:val="both"/>
        <w:rPr>
          <w:rFonts w:ascii="Arial" w:hAnsi="Arial" w:cs="Arial"/>
          <w:b/>
          <w:i/>
        </w:rPr>
      </w:pPr>
      <w:r w:rsidRPr="002B247A">
        <w:rPr>
          <w:rFonts w:ascii="Arial" w:hAnsi="Arial" w:cs="Arial"/>
          <w:b/>
          <w:i/>
        </w:rPr>
        <w:t xml:space="preserve">Evropska komisija je vzpostavila javno platformo </w:t>
      </w:r>
      <w:proofErr w:type="spellStart"/>
      <w:r w:rsidRPr="002B247A">
        <w:rPr>
          <w:rFonts w:ascii="Arial" w:hAnsi="Arial" w:cs="Arial"/>
          <w:b/>
          <w:i/>
        </w:rPr>
        <w:t>Kohesio</w:t>
      </w:r>
      <w:proofErr w:type="spellEnd"/>
      <w:r w:rsidRPr="002B247A">
        <w:rPr>
          <w:rFonts w:ascii="Arial" w:hAnsi="Arial" w:cs="Arial"/>
          <w:b/>
          <w:i/>
        </w:rPr>
        <w:t xml:space="preserve">, ki združuje informacije o 1,5 milijona projektih v vseh 27 državah članicah, ki se od leta 2014 financirajo iz Evropskega sklada za regionalni razvoj (ESRR), Kohezijskega sklada in Evropskega socialnega sklada (ESS). V sodelovanju z organi upravljanja, ki so jih države članice izbrale za upravljanje kohezijskih sredstev, namerava  platformo </w:t>
      </w:r>
      <w:proofErr w:type="spellStart"/>
      <w:r w:rsidRPr="002B247A">
        <w:rPr>
          <w:rFonts w:ascii="Arial" w:hAnsi="Arial" w:cs="Arial"/>
          <w:b/>
          <w:i/>
        </w:rPr>
        <w:t>Kohesio</w:t>
      </w:r>
      <w:proofErr w:type="spellEnd"/>
      <w:r w:rsidRPr="002B247A">
        <w:rPr>
          <w:rFonts w:ascii="Arial" w:hAnsi="Arial" w:cs="Arial"/>
          <w:b/>
          <w:i/>
        </w:rPr>
        <w:t xml:space="preserve"> še naprej razvijati in vanjo vključevati projekte iz novega programskega obdobja 2021–2027. V nekaj mesecih bo platforma na voljo v vseh uradnih jezikih EU.</w:t>
      </w:r>
    </w:p>
    <w:p w:rsidR="00B64EA2" w:rsidRPr="002B247A" w:rsidRDefault="00B64EA2" w:rsidP="002B247A">
      <w:pPr>
        <w:jc w:val="both"/>
        <w:rPr>
          <w:rFonts w:ascii="Arial" w:hAnsi="Arial" w:cs="Arial"/>
          <w:sz w:val="20"/>
          <w:szCs w:val="20"/>
        </w:rPr>
      </w:pPr>
      <w:r w:rsidRPr="002B247A">
        <w:rPr>
          <w:rFonts w:ascii="Arial" w:hAnsi="Arial" w:cs="Arial"/>
          <w:sz w:val="20"/>
          <w:szCs w:val="20"/>
        </w:rPr>
        <w:t xml:space="preserve">Med zglednimi projekti Evropska komisija izpostavlja projekt, prek katerega Evropski sklad za regionalni razvoj podpira oblikovanje digitalne platforme v Franciji, ki temelji na skupnosti. Program </w:t>
      </w:r>
      <w:proofErr w:type="spellStart"/>
      <w:r w:rsidRPr="002B247A">
        <w:rPr>
          <w:rFonts w:ascii="Arial" w:hAnsi="Arial" w:cs="Arial"/>
          <w:sz w:val="20"/>
          <w:szCs w:val="20"/>
        </w:rPr>
        <w:t>Youthreach</w:t>
      </w:r>
      <w:proofErr w:type="spellEnd"/>
      <w:r w:rsidRPr="002B247A">
        <w:rPr>
          <w:rFonts w:ascii="Arial" w:hAnsi="Arial" w:cs="Arial"/>
          <w:sz w:val="20"/>
          <w:szCs w:val="20"/>
        </w:rPr>
        <w:t xml:space="preserve"> na Irskem je zgledni projekt, ki ga financira Evropski socialni sklad. Projekt podpira mlade, ki so zgodaj opustili šolanje, da bi naredili prve uspešne korake k zaposlitvi. Dobra praksa porabe denarja iz Kohezijskega sklada je po oceni Evropske komisije projekt, prispeva k izboljšanju železniških povezav na Češkem.</w:t>
      </w:r>
    </w:p>
    <w:p w:rsidR="00B64EA2" w:rsidRPr="002B247A" w:rsidRDefault="00B64EA2" w:rsidP="002B247A">
      <w:pPr>
        <w:jc w:val="both"/>
        <w:rPr>
          <w:rFonts w:ascii="Arial" w:hAnsi="Arial" w:cs="Arial"/>
          <w:sz w:val="20"/>
          <w:szCs w:val="20"/>
        </w:rPr>
      </w:pPr>
      <w:r w:rsidRPr="002B247A">
        <w:rPr>
          <w:rFonts w:ascii="Arial" w:hAnsi="Arial" w:cs="Arial"/>
          <w:sz w:val="20"/>
          <w:szCs w:val="20"/>
        </w:rPr>
        <w:t xml:space="preserve">Platforma </w:t>
      </w:r>
      <w:proofErr w:type="spellStart"/>
      <w:r w:rsidRPr="002B247A">
        <w:rPr>
          <w:rFonts w:ascii="Arial" w:hAnsi="Arial" w:cs="Arial"/>
          <w:sz w:val="20"/>
          <w:szCs w:val="20"/>
        </w:rPr>
        <w:t>Kohesio</w:t>
      </w:r>
      <w:proofErr w:type="spellEnd"/>
      <w:r w:rsidRPr="002B247A">
        <w:rPr>
          <w:rFonts w:ascii="Arial" w:hAnsi="Arial" w:cs="Arial"/>
          <w:sz w:val="20"/>
          <w:szCs w:val="20"/>
        </w:rPr>
        <w:t xml:space="preserve"> omogoča, da so informacije, ki jih imajo organi upravljanja, dostopne vsem. Prav tako spodbuja izmenjavo dobrih praks med različnimi regijami in državami članicami. Interaktivni zemljevid omogoča geografsko pridobivanje podatkov. Iz Slovenije so na voljo podatki o 7260 projektih. </w:t>
      </w:r>
    </w:p>
    <w:p w:rsidR="00B64EA2" w:rsidRPr="002B247A" w:rsidRDefault="00B64EA2" w:rsidP="002B247A">
      <w:pPr>
        <w:jc w:val="both"/>
        <w:rPr>
          <w:rFonts w:ascii="Arial" w:hAnsi="Arial" w:cs="Arial"/>
          <w:b/>
          <w:sz w:val="20"/>
          <w:szCs w:val="20"/>
        </w:rPr>
      </w:pPr>
      <w:r w:rsidRPr="002B247A">
        <w:rPr>
          <w:rFonts w:ascii="Arial" w:hAnsi="Arial" w:cs="Arial"/>
          <w:b/>
          <w:sz w:val="20"/>
          <w:szCs w:val="20"/>
        </w:rPr>
        <w:t>Koristne informacije:</w:t>
      </w:r>
    </w:p>
    <w:p w:rsidR="00B64EA2" w:rsidRPr="002B247A" w:rsidRDefault="00B64EA2" w:rsidP="002B247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B247A">
        <w:rPr>
          <w:rFonts w:ascii="Arial" w:hAnsi="Arial" w:cs="Arial"/>
          <w:sz w:val="20"/>
          <w:szCs w:val="20"/>
        </w:rPr>
        <w:t>Platforma:</w:t>
      </w:r>
    </w:p>
    <w:p w:rsidR="00B64EA2" w:rsidRPr="002B247A" w:rsidRDefault="00B64EA2" w:rsidP="002B247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2B247A">
          <w:rPr>
            <w:rStyle w:val="Hiperpovezava"/>
            <w:rFonts w:ascii="Arial" w:hAnsi="Arial" w:cs="Arial"/>
            <w:sz w:val="20"/>
            <w:szCs w:val="20"/>
          </w:rPr>
          <w:t>https://kohesio.ec.europa.eu/</w:t>
        </w:r>
      </w:hyperlink>
    </w:p>
    <w:p w:rsidR="00B64EA2" w:rsidRPr="002B247A" w:rsidRDefault="00B64EA2" w:rsidP="002B247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B247A">
        <w:rPr>
          <w:rFonts w:ascii="Arial" w:hAnsi="Arial" w:cs="Arial"/>
          <w:sz w:val="20"/>
          <w:szCs w:val="20"/>
        </w:rPr>
        <w:t>Projekt za oblikovanje digitalne platforme v Franciji, ki temelji na skupnosti</w:t>
      </w:r>
      <w:r w:rsidR="009F13B1" w:rsidRPr="002B247A">
        <w:rPr>
          <w:rFonts w:ascii="Arial" w:hAnsi="Arial" w:cs="Arial"/>
          <w:sz w:val="20"/>
          <w:szCs w:val="20"/>
        </w:rPr>
        <w:t>:</w:t>
      </w:r>
    </w:p>
    <w:p w:rsidR="009F13B1" w:rsidRPr="002B247A" w:rsidRDefault="009F13B1" w:rsidP="002B247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2B247A">
          <w:rPr>
            <w:rStyle w:val="Hiperpovezava"/>
            <w:rFonts w:ascii="Arial" w:hAnsi="Arial" w:cs="Arial"/>
            <w:sz w:val="20"/>
            <w:szCs w:val="20"/>
          </w:rPr>
          <w:t>https://kohesio.ec.europa.eu/projects/Q141859</w:t>
        </w:r>
      </w:hyperlink>
    </w:p>
    <w:p w:rsidR="009F13B1" w:rsidRPr="002B247A" w:rsidRDefault="009F13B1" w:rsidP="002B247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B247A">
        <w:rPr>
          <w:rFonts w:ascii="Arial" w:hAnsi="Arial" w:cs="Arial"/>
          <w:sz w:val="20"/>
          <w:szCs w:val="20"/>
        </w:rPr>
        <w:t xml:space="preserve">Program </w:t>
      </w:r>
      <w:proofErr w:type="spellStart"/>
      <w:r w:rsidRPr="002B247A">
        <w:rPr>
          <w:rFonts w:ascii="Arial" w:hAnsi="Arial" w:cs="Arial"/>
          <w:sz w:val="20"/>
          <w:szCs w:val="20"/>
        </w:rPr>
        <w:t>Youthreach</w:t>
      </w:r>
      <w:proofErr w:type="spellEnd"/>
      <w:r w:rsidRPr="002B247A">
        <w:rPr>
          <w:rFonts w:ascii="Arial" w:hAnsi="Arial" w:cs="Arial"/>
          <w:sz w:val="20"/>
          <w:szCs w:val="20"/>
        </w:rPr>
        <w:t xml:space="preserve"> na Irskem:</w:t>
      </w:r>
    </w:p>
    <w:p w:rsidR="009F13B1" w:rsidRPr="002B247A" w:rsidRDefault="009F13B1" w:rsidP="002B247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2B247A">
          <w:rPr>
            <w:rStyle w:val="Hiperpovezava"/>
            <w:rFonts w:ascii="Arial" w:hAnsi="Arial" w:cs="Arial"/>
            <w:sz w:val="20"/>
            <w:szCs w:val="20"/>
          </w:rPr>
          <w:t>https://kohesio.ec.europa.eu/projects/Q2548096</w:t>
        </w:r>
      </w:hyperlink>
    </w:p>
    <w:p w:rsidR="009F13B1" w:rsidRPr="002B247A" w:rsidRDefault="009F13B1" w:rsidP="002B247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B247A">
        <w:rPr>
          <w:rFonts w:ascii="Arial" w:hAnsi="Arial" w:cs="Arial"/>
          <w:sz w:val="20"/>
          <w:szCs w:val="20"/>
        </w:rPr>
        <w:t>Projekt za izboljšanje železniških povezav na Češkem:</w:t>
      </w:r>
    </w:p>
    <w:p w:rsidR="009F13B1" w:rsidRPr="002B247A" w:rsidRDefault="009F13B1" w:rsidP="002B247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2B247A">
          <w:rPr>
            <w:rStyle w:val="Hiperpovezava"/>
            <w:rFonts w:ascii="Arial" w:hAnsi="Arial" w:cs="Arial"/>
            <w:sz w:val="20"/>
            <w:szCs w:val="20"/>
          </w:rPr>
          <w:t>https://kohesio.ec.europa.eu/projects/Q72253</w:t>
        </w:r>
      </w:hyperlink>
    </w:p>
    <w:p w:rsidR="009F13B1" w:rsidRPr="002B247A" w:rsidRDefault="009F13B1" w:rsidP="002B247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B247A">
        <w:rPr>
          <w:rFonts w:ascii="Arial" w:hAnsi="Arial" w:cs="Arial"/>
          <w:sz w:val="20"/>
          <w:szCs w:val="20"/>
        </w:rPr>
        <w:t>Spletna stran s podatki o kohezijski politiki EU:</w:t>
      </w:r>
    </w:p>
    <w:p w:rsidR="009F13B1" w:rsidRPr="002B247A" w:rsidRDefault="009F13B1" w:rsidP="002B247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2B247A">
          <w:rPr>
            <w:rStyle w:val="Hiperpovezava"/>
            <w:rFonts w:ascii="Arial" w:hAnsi="Arial" w:cs="Arial"/>
            <w:sz w:val="20"/>
            <w:szCs w:val="20"/>
          </w:rPr>
          <w:t>https://cohesiondata.ec.europa.eu/</w:t>
        </w:r>
      </w:hyperlink>
    </w:p>
    <w:p w:rsidR="009F13B1" w:rsidRPr="002B247A" w:rsidRDefault="009F13B1" w:rsidP="002B247A">
      <w:pPr>
        <w:spacing w:after="0"/>
        <w:jc w:val="both"/>
        <w:rPr>
          <w:rFonts w:ascii="Arial" w:hAnsi="Arial" w:cs="Arial"/>
          <w:sz w:val="20"/>
          <w:szCs w:val="20"/>
        </w:rPr>
      </w:pPr>
      <w:r w:rsidRPr="002B247A">
        <w:rPr>
          <w:rFonts w:ascii="Arial" w:hAnsi="Arial" w:cs="Arial"/>
          <w:sz w:val="20"/>
          <w:szCs w:val="20"/>
        </w:rPr>
        <w:t>Pripravila:</w:t>
      </w:r>
      <w:r w:rsidR="003D2A7D">
        <w:rPr>
          <w:rFonts w:ascii="Arial" w:hAnsi="Arial" w:cs="Arial"/>
          <w:sz w:val="20"/>
          <w:szCs w:val="20"/>
        </w:rPr>
        <w:t xml:space="preserve"> </w:t>
      </w:r>
      <w:r w:rsidRPr="002B247A">
        <w:rPr>
          <w:rFonts w:ascii="Arial" w:hAnsi="Arial" w:cs="Arial"/>
          <w:sz w:val="20"/>
          <w:szCs w:val="20"/>
        </w:rPr>
        <w:t>Darja Kocbek</w:t>
      </w:r>
    </w:p>
    <w:sectPr w:rsidR="009F13B1" w:rsidRPr="002B247A" w:rsidSect="00DD1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7473A"/>
    <w:multiLevelType w:val="hybridMultilevel"/>
    <w:tmpl w:val="5A5C13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4EA2"/>
    <w:rsid w:val="002B247A"/>
    <w:rsid w:val="003D2A7D"/>
    <w:rsid w:val="009677EB"/>
    <w:rsid w:val="009F13B1"/>
    <w:rsid w:val="00B64EA2"/>
    <w:rsid w:val="00DD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1F53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D2A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64EA2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B64EA2"/>
    <w:rPr>
      <w:b/>
      <w:bCs/>
    </w:rPr>
  </w:style>
  <w:style w:type="paragraph" w:styleId="Odstavekseznama">
    <w:name w:val="List Paragraph"/>
    <w:basedOn w:val="Navaden"/>
    <w:uiPriority w:val="34"/>
    <w:qFormat/>
    <w:rsid w:val="002B247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3D2A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2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hesio.ec.europa.eu/projects/Q25480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hesio.ec.europa.eu/projects/Q14185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hesio.ec.europa.e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cohesiondata.ec.europa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hesio.ec.europa.eu/projects/Q7225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2022-03-17T13:17:00Z</dcterms:created>
  <dcterms:modified xsi:type="dcterms:W3CDTF">2022-03-17T13:49:00Z</dcterms:modified>
</cp:coreProperties>
</file>