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7B5" w:rsidRDefault="001527B5" w:rsidP="001527B5">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527B5" w:rsidRDefault="001527B5" w:rsidP="001527B5">
      <w:pPr>
        <w:pStyle w:val="Naslov2"/>
        <w:tabs>
          <w:tab w:val="left" w:pos="3120"/>
        </w:tabs>
        <w:jc w:val="center"/>
        <w:rPr>
          <w:b w:val="0"/>
          <w:bCs w:val="0"/>
          <w:i/>
          <w:iCs/>
          <w:sz w:val="22"/>
        </w:rPr>
      </w:pPr>
      <w:r>
        <w:rPr>
          <w:b w:val="0"/>
          <w:bCs w:val="0"/>
          <w:sz w:val="22"/>
        </w:rPr>
        <w:t>Slovensko gospodarsko in raziskovalno združenje, Bruselj</w:t>
      </w:r>
    </w:p>
    <w:p w:rsidR="001527B5" w:rsidRDefault="001527B5" w:rsidP="001527B5">
      <w:pPr>
        <w:pBdr>
          <w:bottom w:val="single" w:sz="6" w:space="1" w:color="auto"/>
        </w:pBdr>
        <w:tabs>
          <w:tab w:val="left" w:pos="3120"/>
        </w:tabs>
        <w:jc w:val="center"/>
        <w:rPr>
          <w:sz w:val="16"/>
          <w:szCs w:val="16"/>
        </w:rPr>
      </w:pPr>
    </w:p>
    <w:p w:rsidR="001527B5" w:rsidRDefault="001527B5" w:rsidP="001527B5">
      <w:pPr>
        <w:tabs>
          <w:tab w:val="left" w:pos="3120"/>
        </w:tabs>
        <w:jc w:val="center"/>
        <w:rPr>
          <w:rFonts w:ascii="Arial" w:hAnsi="Arial" w:cs="Arial"/>
          <w:b/>
        </w:rPr>
      </w:pPr>
    </w:p>
    <w:p w:rsidR="001527B5" w:rsidRPr="00047AA1" w:rsidRDefault="001527B5" w:rsidP="001527B5">
      <w:pPr>
        <w:tabs>
          <w:tab w:val="left" w:pos="3120"/>
        </w:tabs>
        <w:jc w:val="center"/>
        <w:rPr>
          <w:rFonts w:ascii="Arial" w:hAnsi="Arial" w:cs="Arial"/>
          <w:b/>
        </w:rPr>
      </w:pPr>
      <w:r>
        <w:rPr>
          <w:rFonts w:ascii="Arial" w:hAnsi="Arial" w:cs="Arial"/>
          <w:b/>
        </w:rPr>
        <w:t>Občasna informacija članom 48</w:t>
      </w:r>
      <w:r w:rsidRPr="00047AA1">
        <w:rPr>
          <w:rFonts w:ascii="Arial" w:hAnsi="Arial" w:cs="Arial"/>
          <w:b/>
        </w:rPr>
        <w:t xml:space="preserve"> – 2017</w:t>
      </w:r>
    </w:p>
    <w:p w:rsidR="001527B5" w:rsidRPr="007A4098" w:rsidRDefault="001527B5" w:rsidP="001527B5">
      <w:pPr>
        <w:tabs>
          <w:tab w:val="left" w:pos="3120"/>
        </w:tabs>
        <w:jc w:val="center"/>
        <w:rPr>
          <w:rFonts w:ascii="Arial" w:hAnsi="Arial" w:cs="Arial"/>
          <w:b/>
        </w:rPr>
      </w:pPr>
      <w:r>
        <w:rPr>
          <w:rFonts w:ascii="Arial" w:hAnsi="Arial" w:cs="Arial"/>
          <w:b/>
        </w:rPr>
        <w:t>20</w:t>
      </w:r>
      <w:r w:rsidRPr="00047AA1">
        <w:rPr>
          <w:rFonts w:ascii="Arial" w:hAnsi="Arial" w:cs="Arial"/>
          <w:b/>
        </w:rPr>
        <w:t>. marec 2017</w:t>
      </w:r>
    </w:p>
    <w:p w:rsidR="001527B5" w:rsidRDefault="001527B5" w:rsidP="001527B5">
      <w:pPr>
        <w:jc w:val="center"/>
        <w:rPr>
          <w:rFonts w:ascii="Arial" w:hAnsi="Arial" w:cs="Arial"/>
          <w:b/>
          <w:i/>
        </w:rPr>
      </w:pPr>
      <w:r>
        <w:rPr>
          <w:rFonts w:ascii="Arial" w:hAnsi="Arial" w:cs="Arial"/>
          <w:b/>
          <w:color w:val="993300"/>
          <w:sz w:val="32"/>
          <w:szCs w:val="32"/>
        </w:rPr>
        <w:t>Študija o učinkih vlaganj v raziskave in inovacije</w:t>
      </w:r>
    </w:p>
    <w:p w:rsidR="00B459D4" w:rsidRPr="001527B5" w:rsidRDefault="00DF712E" w:rsidP="001527B5">
      <w:pPr>
        <w:rPr>
          <w:rFonts w:ascii="Arial" w:hAnsi="Arial" w:cs="Arial"/>
          <w:b/>
          <w:i/>
        </w:rPr>
      </w:pPr>
      <w:r w:rsidRPr="001527B5">
        <w:rPr>
          <w:rFonts w:ascii="Arial" w:hAnsi="Arial" w:cs="Arial"/>
          <w:b/>
          <w:i/>
        </w:rPr>
        <w:t>Javno financiranje raziskav in inovacij je danes bolj pomembno kot kadar koli, je pokazala študija, ki jo je objavila Evropska komisija. Javno financiranje je potrebno za</w:t>
      </w:r>
      <w:r w:rsidR="001845FA">
        <w:rPr>
          <w:rFonts w:ascii="Arial" w:hAnsi="Arial" w:cs="Arial"/>
          <w:b/>
          <w:i/>
        </w:rPr>
        <w:t xml:space="preserve"> dosego odličnosti v raziskavah</w:t>
      </w:r>
      <w:r w:rsidRPr="001527B5">
        <w:rPr>
          <w:rFonts w:ascii="Arial" w:hAnsi="Arial" w:cs="Arial"/>
          <w:b/>
          <w:i/>
        </w:rPr>
        <w:t>, pa za prelomne inovacije. Pripravljavci študije navajajo, da dve tretjini gospodarske rasti v Evropi temelji na inovacijah. Povračilo vložka zasebnih investitorjev v raziskave in inovacije dosega med 10 in 30 odstotkov. Povračilo vložka pri javnih sredstvih je okrog 20 odstotkov, s tem, da je ta delež pri evropskih sredstvih nekoliko višji.</w:t>
      </w:r>
    </w:p>
    <w:p w:rsidR="00DF712E" w:rsidRPr="001527B5" w:rsidRDefault="00DF712E" w:rsidP="001527B5">
      <w:pPr>
        <w:rPr>
          <w:rFonts w:ascii="Arial" w:hAnsi="Arial" w:cs="Arial"/>
          <w:b/>
          <w:sz w:val="20"/>
          <w:szCs w:val="20"/>
        </w:rPr>
      </w:pPr>
      <w:r w:rsidRPr="001527B5">
        <w:rPr>
          <w:rFonts w:ascii="Arial" w:hAnsi="Arial" w:cs="Arial"/>
          <w:b/>
          <w:sz w:val="20"/>
          <w:szCs w:val="20"/>
        </w:rPr>
        <w:t xml:space="preserve">Graf 1: Prispevek raziskav in inovacij k rasti produktivnosti dela v 18 članicah </w:t>
      </w:r>
      <w:proofErr w:type="spellStart"/>
      <w:r w:rsidRPr="001527B5">
        <w:rPr>
          <w:rFonts w:ascii="Arial" w:hAnsi="Arial" w:cs="Arial"/>
          <w:b/>
          <w:sz w:val="20"/>
          <w:szCs w:val="20"/>
        </w:rPr>
        <w:t>Eu</w:t>
      </w:r>
      <w:proofErr w:type="spellEnd"/>
      <w:r w:rsidRPr="001527B5">
        <w:rPr>
          <w:rFonts w:ascii="Arial" w:hAnsi="Arial" w:cs="Arial"/>
          <w:b/>
          <w:sz w:val="20"/>
          <w:szCs w:val="20"/>
        </w:rPr>
        <w:t xml:space="preserve"> in ZDA med letoma 2000 in 2013</w:t>
      </w:r>
    </w:p>
    <w:p w:rsidR="00DF712E" w:rsidRPr="001527B5" w:rsidRDefault="00DF712E" w:rsidP="001527B5">
      <w:pPr>
        <w:rPr>
          <w:rFonts w:ascii="Arial" w:hAnsi="Arial" w:cs="Arial"/>
          <w:sz w:val="20"/>
          <w:szCs w:val="20"/>
        </w:rPr>
      </w:pPr>
      <w:r w:rsidRPr="001527B5">
        <w:rPr>
          <w:rFonts w:ascii="Arial" w:hAnsi="Arial" w:cs="Arial"/>
          <w:sz w:val="20"/>
          <w:szCs w:val="20"/>
        </w:rPr>
        <w:drawing>
          <wp:inline distT="0" distB="0" distL="0" distR="0">
            <wp:extent cx="5591175" cy="3474211"/>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89327" cy="3473063"/>
                    </a:xfrm>
                    <a:prstGeom prst="rect">
                      <a:avLst/>
                    </a:prstGeom>
                    <a:noFill/>
                    <a:ln w="9525">
                      <a:noFill/>
                      <a:miter lim="800000"/>
                      <a:headEnd/>
                      <a:tailEnd/>
                    </a:ln>
                  </pic:spPr>
                </pic:pic>
              </a:graphicData>
            </a:graphic>
          </wp:inline>
        </w:drawing>
      </w:r>
    </w:p>
    <w:p w:rsidR="00DF712E" w:rsidRPr="001527B5" w:rsidRDefault="00DF712E" w:rsidP="001527B5">
      <w:pPr>
        <w:rPr>
          <w:rFonts w:ascii="Arial" w:hAnsi="Arial" w:cs="Arial"/>
          <w:sz w:val="20"/>
          <w:szCs w:val="20"/>
        </w:rPr>
      </w:pPr>
      <w:r w:rsidRPr="001527B5">
        <w:rPr>
          <w:rFonts w:ascii="Arial" w:hAnsi="Arial" w:cs="Arial"/>
          <w:sz w:val="20"/>
          <w:szCs w:val="20"/>
        </w:rPr>
        <w:t>Vir: Poročilo</w:t>
      </w:r>
    </w:p>
    <w:p w:rsidR="00DF712E" w:rsidRPr="001527B5" w:rsidRDefault="00DF712E" w:rsidP="001527B5">
      <w:pPr>
        <w:rPr>
          <w:rFonts w:ascii="Arial" w:hAnsi="Arial" w:cs="Arial"/>
          <w:sz w:val="20"/>
          <w:szCs w:val="20"/>
        </w:rPr>
      </w:pPr>
      <w:r w:rsidRPr="001527B5">
        <w:rPr>
          <w:rFonts w:ascii="Arial" w:hAnsi="Arial" w:cs="Arial"/>
          <w:sz w:val="20"/>
          <w:szCs w:val="20"/>
        </w:rPr>
        <w:lastRenderedPageBreak/>
        <w:t xml:space="preserve">Pripravljavci poročila navajajo, da so koristi javnega financiranja raziskav in inovacij mnoge, vse od nastajanja novega znanja do razvoja novih sposobnosti ali spodbujanje izvedbe zasebnih naložb, ki brez javnih sredstev ne bi bile izvedene. Učinek javnega financiranja </w:t>
      </w:r>
      <w:r w:rsidR="001527B5" w:rsidRPr="001527B5">
        <w:rPr>
          <w:rFonts w:ascii="Arial" w:hAnsi="Arial" w:cs="Arial"/>
          <w:sz w:val="20"/>
          <w:szCs w:val="20"/>
        </w:rPr>
        <w:t>raziskav in inovacij je veliko krat težko izmeriti, še piše v poročilu, ker je vplive težko ugotavljati za nazaj, ker so lahko različni in se pokažejo na različne načine.</w:t>
      </w:r>
    </w:p>
    <w:p w:rsidR="001527B5" w:rsidRPr="001527B5" w:rsidRDefault="001527B5" w:rsidP="001527B5">
      <w:pPr>
        <w:rPr>
          <w:rFonts w:ascii="Arial" w:hAnsi="Arial" w:cs="Arial"/>
          <w:b/>
          <w:sz w:val="20"/>
          <w:szCs w:val="20"/>
        </w:rPr>
      </w:pPr>
      <w:r w:rsidRPr="001527B5">
        <w:rPr>
          <w:rFonts w:ascii="Arial" w:hAnsi="Arial" w:cs="Arial"/>
          <w:b/>
          <w:sz w:val="20"/>
          <w:szCs w:val="20"/>
        </w:rPr>
        <w:t>Koristne informacije:</w:t>
      </w:r>
    </w:p>
    <w:p w:rsidR="001527B5" w:rsidRPr="001527B5" w:rsidRDefault="001527B5" w:rsidP="001527B5">
      <w:pPr>
        <w:pStyle w:val="Odstavekseznama"/>
        <w:numPr>
          <w:ilvl w:val="0"/>
          <w:numId w:val="1"/>
        </w:numPr>
        <w:rPr>
          <w:rFonts w:ascii="Arial" w:hAnsi="Arial" w:cs="Arial"/>
          <w:sz w:val="20"/>
          <w:szCs w:val="20"/>
        </w:rPr>
      </w:pPr>
      <w:r w:rsidRPr="001527B5">
        <w:rPr>
          <w:rFonts w:ascii="Arial" w:hAnsi="Arial" w:cs="Arial"/>
          <w:sz w:val="20"/>
          <w:szCs w:val="20"/>
        </w:rPr>
        <w:t>Poročilo:</w:t>
      </w:r>
    </w:p>
    <w:p w:rsidR="001527B5" w:rsidRPr="001527B5" w:rsidRDefault="001527B5" w:rsidP="001527B5">
      <w:pPr>
        <w:pStyle w:val="Odstavekseznama"/>
        <w:numPr>
          <w:ilvl w:val="0"/>
          <w:numId w:val="1"/>
        </w:numPr>
        <w:rPr>
          <w:rFonts w:ascii="Arial" w:hAnsi="Arial" w:cs="Arial"/>
          <w:sz w:val="20"/>
          <w:szCs w:val="20"/>
        </w:rPr>
      </w:pPr>
      <w:hyperlink r:id="rId7" w:history="1">
        <w:r w:rsidRPr="001527B5">
          <w:rPr>
            <w:rStyle w:val="Hiperpovezava"/>
            <w:rFonts w:ascii="Arial" w:hAnsi="Arial" w:cs="Arial"/>
            <w:sz w:val="20"/>
            <w:szCs w:val="20"/>
          </w:rPr>
          <w:t>http://bookshop.europa.eu/is-bin/INTERSHOP.enfinity/WFS/EU-Bookshop-Site/en_GB/-/EUR/ViewPublication-Start?PublicationKey=KI0117050</w:t>
        </w:r>
      </w:hyperlink>
    </w:p>
    <w:p w:rsidR="001527B5" w:rsidRPr="001527B5" w:rsidRDefault="001527B5" w:rsidP="001527B5">
      <w:pPr>
        <w:rPr>
          <w:rFonts w:ascii="Arial" w:hAnsi="Arial" w:cs="Arial"/>
          <w:sz w:val="20"/>
          <w:szCs w:val="20"/>
        </w:rPr>
      </w:pPr>
      <w:r w:rsidRPr="001527B5">
        <w:rPr>
          <w:rFonts w:ascii="Arial" w:hAnsi="Arial" w:cs="Arial"/>
          <w:sz w:val="20"/>
          <w:szCs w:val="20"/>
        </w:rPr>
        <w:t>Pripravila:</w:t>
      </w:r>
    </w:p>
    <w:p w:rsidR="001527B5" w:rsidRPr="001527B5" w:rsidRDefault="001527B5" w:rsidP="001527B5">
      <w:pPr>
        <w:rPr>
          <w:rFonts w:ascii="Arial" w:hAnsi="Arial" w:cs="Arial"/>
          <w:sz w:val="20"/>
          <w:szCs w:val="20"/>
        </w:rPr>
      </w:pPr>
      <w:r w:rsidRPr="001527B5">
        <w:rPr>
          <w:rFonts w:ascii="Arial" w:hAnsi="Arial" w:cs="Arial"/>
          <w:sz w:val="20"/>
          <w:szCs w:val="20"/>
        </w:rPr>
        <w:t>Darja Kocbek</w:t>
      </w:r>
    </w:p>
    <w:sectPr w:rsidR="001527B5" w:rsidRPr="001527B5"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A6398E"/>
    <w:multiLevelType w:val="hybridMultilevel"/>
    <w:tmpl w:val="6D68B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712E"/>
    <w:rsid w:val="001527B5"/>
    <w:rsid w:val="001845FA"/>
    <w:rsid w:val="00B459D4"/>
    <w:rsid w:val="00CA7466"/>
    <w:rsid w:val="00DF712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1527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F712E"/>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F712E"/>
    <w:rPr>
      <w:rFonts w:ascii="Tahoma" w:hAnsi="Tahoma" w:cs="Tahoma"/>
      <w:sz w:val="16"/>
      <w:szCs w:val="16"/>
    </w:rPr>
  </w:style>
  <w:style w:type="character" w:styleId="Hiperpovezava">
    <w:name w:val="Hyperlink"/>
    <w:basedOn w:val="Privzetapisavaodstavka"/>
    <w:uiPriority w:val="99"/>
    <w:unhideWhenUsed/>
    <w:rsid w:val="001527B5"/>
    <w:rPr>
      <w:color w:val="0000FF" w:themeColor="hyperlink"/>
      <w:u w:val="single"/>
    </w:rPr>
  </w:style>
  <w:style w:type="paragraph" w:styleId="Odstavekseznama">
    <w:name w:val="List Paragraph"/>
    <w:basedOn w:val="Navaden"/>
    <w:uiPriority w:val="34"/>
    <w:qFormat/>
    <w:rsid w:val="001527B5"/>
    <w:pPr>
      <w:ind w:left="720"/>
      <w:contextualSpacing/>
    </w:pPr>
  </w:style>
  <w:style w:type="character" w:customStyle="1" w:styleId="Naslov2Znak">
    <w:name w:val="Naslov 2 Znak"/>
    <w:basedOn w:val="Privzetapisavaodstavka"/>
    <w:link w:val="Naslov2"/>
    <w:uiPriority w:val="9"/>
    <w:semiHidden/>
    <w:rsid w:val="001527B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ookshop.europa.eu/is-bin/INTERSHOP.enfinity/WFS/EU-Bookshop-Site/en_GB/-/EUR/ViewPublication-Start?PublicationKey=KI01170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246</Words>
  <Characters>1374</Characters>
  <Application>Microsoft Office Word</Application>
  <DocSecurity>0</DocSecurity>
  <Lines>21</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2017-03-16T13:42:00Z</dcterms:created>
  <dcterms:modified xsi:type="dcterms:W3CDTF">2017-03-16T14:08:00Z</dcterms:modified>
</cp:coreProperties>
</file>