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F8" w:rsidRPr="00F973D8" w:rsidRDefault="002E42F8" w:rsidP="002E42F8">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E42F8" w:rsidRPr="00F973D8" w:rsidRDefault="002E42F8" w:rsidP="002E42F8">
      <w:pPr>
        <w:pStyle w:val="Heading2"/>
        <w:tabs>
          <w:tab w:val="left" w:pos="3120"/>
        </w:tabs>
        <w:jc w:val="center"/>
        <w:rPr>
          <w:b w:val="0"/>
          <w:bCs w:val="0"/>
          <w:i/>
          <w:iCs/>
          <w:sz w:val="22"/>
        </w:rPr>
      </w:pPr>
      <w:r w:rsidRPr="00F973D8">
        <w:rPr>
          <w:b w:val="0"/>
          <w:bCs w:val="0"/>
          <w:sz w:val="22"/>
        </w:rPr>
        <w:t>Slovensko gospodarsko in raziskovalno združenje, Bruselj</w:t>
      </w:r>
    </w:p>
    <w:p w:rsidR="002E42F8" w:rsidRPr="00F973D8" w:rsidRDefault="002E42F8" w:rsidP="002E42F8">
      <w:pPr>
        <w:pBdr>
          <w:bottom w:val="single" w:sz="6" w:space="1" w:color="auto"/>
        </w:pBdr>
        <w:tabs>
          <w:tab w:val="left" w:pos="3120"/>
        </w:tabs>
        <w:jc w:val="center"/>
        <w:rPr>
          <w:sz w:val="16"/>
          <w:szCs w:val="16"/>
        </w:rPr>
      </w:pPr>
    </w:p>
    <w:p w:rsidR="002E42F8" w:rsidRPr="000A64FF" w:rsidRDefault="00994BB4" w:rsidP="002E42F8">
      <w:pPr>
        <w:tabs>
          <w:tab w:val="left" w:pos="3120"/>
        </w:tabs>
        <w:jc w:val="center"/>
        <w:rPr>
          <w:rFonts w:ascii="Arial" w:hAnsi="Arial" w:cs="Arial"/>
          <w:b/>
        </w:rPr>
      </w:pPr>
      <w:r>
        <w:rPr>
          <w:rFonts w:ascii="Arial" w:hAnsi="Arial" w:cs="Arial"/>
          <w:b/>
        </w:rPr>
        <w:t>Občasna informacija članom 47</w:t>
      </w:r>
      <w:bookmarkStart w:id="0" w:name="_GoBack"/>
      <w:bookmarkEnd w:id="0"/>
      <w:r w:rsidR="002E42F8" w:rsidRPr="000A64FF">
        <w:rPr>
          <w:rFonts w:ascii="Arial" w:hAnsi="Arial" w:cs="Arial"/>
          <w:b/>
        </w:rPr>
        <w:t xml:space="preserve"> – 2018</w:t>
      </w:r>
    </w:p>
    <w:p w:rsidR="002E42F8" w:rsidRPr="000A64FF" w:rsidRDefault="002E42F8" w:rsidP="002E42F8">
      <w:pPr>
        <w:pStyle w:val="NoSpacing"/>
        <w:jc w:val="center"/>
        <w:rPr>
          <w:rFonts w:ascii="Arial" w:hAnsi="Arial" w:cs="Arial"/>
          <w:b/>
        </w:rPr>
      </w:pPr>
      <w:r>
        <w:rPr>
          <w:rFonts w:ascii="Arial" w:hAnsi="Arial" w:cs="Arial"/>
          <w:b/>
        </w:rPr>
        <w:t>19</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2E42F8" w:rsidRDefault="002E42F8" w:rsidP="002E42F8">
      <w:pPr>
        <w:jc w:val="center"/>
        <w:rPr>
          <w:rFonts w:ascii="Arial" w:hAnsi="Arial" w:cs="Arial"/>
          <w:b/>
          <w:i/>
        </w:rPr>
      </w:pPr>
      <w:r>
        <w:rPr>
          <w:rFonts w:ascii="Arial" w:hAnsi="Arial" w:cs="Arial"/>
          <w:b/>
          <w:color w:val="993300"/>
          <w:sz w:val="32"/>
          <w:szCs w:val="32"/>
        </w:rPr>
        <w:t>Evropski parlament je potrdil predlog sprememb evropske direktive o usposabljanju poklicnih voznikov</w:t>
      </w:r>
    </w:p>
    <w:p w:rsidR="00BB1389" w:rsidRPr="00A30CC9" w:rsidRDefault="006332E8" w:rsidP="00A30CC9">
      <w:pPr>
        <w:rPr>
          <w:rFonts w:ascii="Arial" w:hAnsi="Arial" w:cs="Arial"/>
          <w:b/>
          <w:i/>
        </w:rPr>
      </w:pPr>
      <w:r w:rsidRPr="00A30CC9">
        <w:rPr>
          <w:rFonts w:ascii="Arial" w:hAnsi="Arial" w:cs="Arial"/>
          <w:b/>
          <w:i/>
        </w:rPr>
        <w:t>Evropski parlament je sprejel predlog sprememb direktive o usposabljanju poklicnih voznikov. Namen sprememb je posodobiti usposabljanje voznikov tako, da je poudarek na prometni varnosti vključno z zaščito šibkih udeležencev v prometu in uporabo sistemov za pomoč voznikom. V novi direktivi bodo tudi pojasnila</w:t>
      </w:r>
      <w:r w:rsidR="00BB1389" w:rsidRPr="00A30CC9">
        <w:rPr>
          <w:rFonts w:ascii="Arial" w:hAnsi="Arial" w:cs="Arial"/>
          <w:b/>
          <w:i/>
        </w:rPr>
        <w:t xml:space="preserve"> določb o minimalni starosti v direktivi o poklicnih voznikih in pravilih EU o vozniških dovoljenjih. Evropski parlament je odločil tudi o vzpostavitvi elektronskega sistema za izmenjavo podatkov o kvalifikacijah voznikov, ki naj bi olajšal priznavanje usposabljanja v drugih državah članicah.</w:t>
      </w:r>
    </w:p>
    <w:p w:rsidR="00B459D4" w:rsidRPr="00A30CC9" w:rsidRDefault="00BB1389" w:rsidP="00A30CC9">
      <w:pPr>
        <w:rPr>
          <w:rFonts w:ascii="Arial" w:hAnsi="Arial" w:cs="Arial"/>
          <w:sz w:val="20"/>
          <w:szCs w:val="20"/>
        </w:rPr>
      </w:pPr>
      <w:r w:rsidRPr="00A30CC9">
        <w:rPr>
          <w:rFonts w:ascii="Arial" w:hAnsi="Arial" w:cs="Arial"/>
          <w:sz w:val="20"/>
          <w:szCs w:val="20"/>
        </w:rPr>
        <w:t>Države članice bi si morale v sodelovanju z Evropsko komisijo po elektronski poti izmenjevati informacije o spričevalih o strokovni usposobljenosti. Razviti bi morale potrebno elektronsko platformo ter pri tem upoštevati analizo Komisije o stroških in koristih. To bo poleg drugih koristi državam članicam omogočilo lahek dostop do informacij o opravljenih usposabljanjih, ki niso označena na vozniškem dovoljenju voznika, piše v resoluciji Evropskega parlamenta.</w:t>
      </w:r>
    </w:p>
    <w:p w:rsidR="00BB1389" w:rsidRPr="00A30CC9" w:rsidRDefault="00BB1389" w:rsidP="00A30CC9">
      <w:pPr>
        <w:rPr>
          <w:rFonts w:ascii="Arial" w:hAnsi="Arial" w:cs="Arial"/>
          <w:sz w:val="20"/>
          <w:szCs w:val="20"/>
        </w:rPr>
      </w:pPr>
      <w:r w:rsidRPr="00A30CC9">
        <w:rPr>
          <w:rFonts w:ascii="Arial" w:hAnsi="Arial" w:cs="Arial"/>
          <w:sz w:val="20"/>
          <w:szCs w:val="20"/>
        </w:rPr>
        <w:t>Ob upoštevanju razvoja na področju usposabljanja in izobraževanja bi bilo treba na tečajih usposabljanja okrepiti vsebine, povezane z varnostjo v cestnem prometu, kot so prepoznavanje nevarnosti, zaščita ranljivih udeležencev v cestnem prometu, predvsem pešcev, kolesarjev in gibalno oviranih oseb, vožnja z nizko porabo goriva, vožnja v ekstremnih vremenskih razmerah in prevoz neobičajnih tovorov . V zvezi s tem bi se morali tečaji nanašati tudi na inteligentne prometne sisteme in bi se morali razvijati v koraku s tehnološkim razvojem.</w:t>
      </w:r>
    </w:p>
    <w:p w:rsidR="00BB1389" w:rsidRPr="00A30CC9" w:rsidRDefault="00BB1389" w:rsidP="00A30CC9">
      <w:pPr>
        <w:rPr>
          <w:rFonts w:ascii="Arial" w:hAnsi="Arial" w:cs="Arial"/>
          <w:sz w:val="20"/>
          <w:szCs w:val="20"/>
        </w:rPr>
      </w:pPr>
      <w:r w:rsidRPr="00A30CC9">
        <w:rPr>
          <w:rFonts w:ascii="Arial" w:hAnsi="Arial" w:cs="Arial"/>
          <w:sz w:val="20"/>
          <w:szCs w:val="20"/>
        </w:rPr>
        <w:t> Države članice bi morale imeti na voljo jasno možnost, da izboljšajo in posodobijo prakse usposabljanja z uporabo orodij informacijske in komunikacijske tehnologije (IKT), kot sta e-učenje in kombinirano učenje, pri delu usposabljanja, pri čemer hkrati zagotovijo kakovost usposabljanja. Pri izboljševanju in posodabljanju praks usposabljanja z uporabo orodij IKT je treba upoštevati dejstvo, da ta orodja niso ustrezna za nekatera usposabljanja, za katera je potreben bolj praktičen pristop, na primer montaža snežnih verig, pritrditev tovora ali drugi elementi usposabljanja, kjer je praktični del pomemben . Praktično usposabljanje lahko zajema vožnjo, ni pa nujno. Velik del usposabljanja, zahtevanega na podlagi te direktive, bi bilo treba izvajati v odobrenem centru za usposabljanje, piše v resoluciji.</w:t>
      </w:r>
    </w:p>
    <w:p w:rsidR="00BB1389" w:rsidRPr="00A30CC9" w:rsidRDefault="00BB1389" w:rsidP="00A30CC9">
      <w:pPr>
        <w:rPr>
          <w:rFonts w:ascii="Arial" w:hAnsi="Arial" w:cs="Arial"/>
          <w:sz w:val="20"/>
          <w:szCs w:val="20"/>
        </w:rPr>
      </w:pPr>
      <w:r w:rsidRPr="00A30CC9">
        <w:rPr>
          <w:rFonts w:ascii="Arial" w:hAnsi="Arial" w:cs="Arial"/>
          <w:sz w:val="20"/>
          <w:szCs w:val="20"/>
        </w:rPr>
        <w:t>Pred uveljavitvijo mora spremembe direktive še formalno potrditi Svet EU</w:t>
      </w:r>
      <w:r w:rsidR="00A30CC9" w:rsidRPr="00A30CC9">
        <w:rPr>
          <w:rFonts w:ascii="Arial" w:hAnsi="Arial" w:cs="Arial"/>
          <w:sz w:val="20"/>
          <w:szCs w:val="20"/>
        </w:rPr>
        <w:t>, ki med evropskimi institucijami predstavlja države članice. Ta potrditev je predvidena junija.</w:t>
      </w:r>
    </w:p>
    <w:p w:rsidR="002E42F8" w:rsidRDefault="002E42F8" w:rsidP="00A30CC9">
      <w:pPr>
        <w:rPr>
          <w:rFonts w:ascii="Arial" w:hAnsi="Arial" w:cs="Arial"/>
          <w:b/>
          <w:sz w:val="20"/>
          <w:szCs w:val="20"/>
        </w:rPr>
      </w:pPr>
    </w:p>
    <w:p w:rsidR="00A30CC9" w:rsidRPr="00A30CC9" w:rsidRDefault="00BB1389" w:rsidP="00A30CC9">
      <w:pPr>
        <w:rPr>
          <w:rFonts w:ascii="Arial" w:hAnsi="Arial" w:cs="Arial"/>
          <w:b/>
          <w:sz w:val="20"/>
          <w:szCs w:val="20"/>
        </w:rPr>
      </w:pPr>
      <w:r w:rsidRPr="00A30CC9">
        <w:rPr>
          <w:rFonts w:ascii="Arial" w:hAnsi="Arial" w:cs="Arial"/>
          <w:b/>
          <w:sz w:val="20"/>
          <w:szCs w:val="20"/>
        </w:rPr>
        <w:lastRenderedPageBreak/>
        <w:t>Koristne informacije:</w:t>
      </w:r>
    </w:p>
    <w:p w:rsidR="00BB1389" w:rsidRPr="00A30CC9" w:rsidRDefault="00A30CC9" w:rsidP="00A30CC9">
      <w:pPr>
        <w:pStyle w:val="ListParagraph"/>
        <w:numPr>
          <w:ilvl w:val="0"/>
          <w:numId w:val="1"/>
        </w:numPr>
        <w:rPr>
          <w:rFonts w:ascii="Arial" w:hAnsi="Arial" w:cs="Arial"/>
          <w:sz w:val="20"/>
          <w:szCs w:val="20"/>
        </w:rPr>
      </w:pPr>
      <w:r w:rsidRPr="00A30CC9">
        <w:rPr>
          <w:rFonts w:ascii="Arial" w:hAnsi="Arial" w:cs="Arial"/>
          <w:sz w:val="20"/>
          <w:szCs w:val="20"/>
        </w:rPr>
        <w:t>Besedilo, ki ga je sprejel Evropski parlament:</w:t>
      </w:r>
    </w:p>
    <w:p w:rsidR="00BB1389" w:rsidRPr="00A30CC9" w:rsidRDefault="00994BB4" w:rsidP="00A30CC9">
      <w:pPr>
        <w:pStyle w:val="ListParagraph"/>
        <w:numPr>
          <w:ilvl w:val="0"/>
          <w:numId w:val="1"/>
        </w:numPr>
        <w:rPr>
          <w:rFonts w:ascii="Arial" w:hAnsi="Arial" w:cs="Arial"/>
          <w:sz w:val="20"/>
          <w:szCs w:val="20"/>
        </w:rPr>
      </w:pPr>
      <w:hyperlink r:id="rId7" w:history="1">
        <w:r w:rsidR="00A30CC9" w:rsidRPr="00A30CC9">
          <w:rPr>
            <w:rStyle w:val="Hyperlink"/>
            <w:rFonts w:ascii="Arial" w:hAnsi="Arial" w:cs="Arial"/>
            <w:sz w:val="20"/>
            <w:szCs w:val="20"/>
          </w:rPr>
          <w:t>http://www.europarl.europa.eu/sides/getDoc.do?pubRef=-//EP//TEXT+TA+P8-TA-2018-0065+0+DOC+XML+V0//SL&amp;language=SL</w:t>
        </w:r>
      </w:hyperlink>
    </w:p>
    <w:p w:rsidR="00A30CC9" w:rsidRPr="00A30CC9" w:rsidRDefault="00A30CC9" w:rsidP="00A30CC9">
      <w:pPr>
        <w:rPr>
          <w:rFonts w:ascii="Arial" w:hAnsi="Arial" w:cs="Arial"/>
          <w:sz w:val="20"/>
          <w:szCs w:val="20"/>
        </w:rPr>
      </w:pPr>
      <w:r w:rsidRPr="00A30CC9">
        <w:rPr>
          <w:rFonts w:ascii="Arial" w:hAnsi="Arial" w:cs="Arial"/>
          <w:sz w:val="20"/>
          <w:szCs w:val="20"/>
        </w:rPr>
        <w:t>Pripravila:</w:t>
      </w:r>
    </w:p>
    <w:p w:rsidR="00A30CC9" w:rsidRPr="00A30CC9" w:rsidRDefault="00A30CC9" w:rsidP="00A30CC9">
      <w:pPr>
        <w:rPr>
          <w:rFonts w:ascii="Arial" w:hAnsi="Arial" w:cs="Arial"/>
          <w:sz w:val="20"/>
          <w:szCs w:val="20"/>
        </w:rPr>
      </w:pPr>
      <w:r w:rsidRPr="00A30CC9">
        <w:rPr>
          <w:rFonts w:ascii="Arial" w:hAnsi="Arial" w:cs="Arial"/>
          <w:sz w:val="20"/>
          <w:szCs w:val="20"/>
        </w:rPr>
        <w:t>Darja Kocbek</w:t>
      </w:r>
    </w:p>
    <w:sectPr w:rsidR="00A30CC9" w:rsidRPr="00A30CC9"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498F"/>
    <w:multiLevelType w:val="hybridMultilevel"/>
    <w:tmpl w:val="50009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332E8"/>
    <w:rsid w:val="002E42F8"/>
    <w:rsid w:val="006332E8"/>
    <w:rsid w:val="00994BB4"/>
    <w:rsid w:val="00A30CC9"/>
    <w:rsid w:val="00A65F29"/>
    <w:rsid w:val="00B459D4"/>
    <w:rsid w:val="00BB13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2E42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BB1389"/>
  </w:style>
  <w:style w:type="character" w:styleId="Hyperlink">
    <w:name w:val="Hyperlink"/>
    <w:basedOn w:val="DefaultParagraphFont"/>
    <w:uiPriority w:val="99"/>
    <w:unhideWhenUsed/>
    <w:rsid w:val="00A30CC9"/>
    <w:rPr>
      <w:color w:val="0000FF" w:themeColor="hyperlink"/>
      <w:u w:val="single"/>
    </w:rPr>
  </w:style>
  <w:style w:type="paragraph" w:styleId="ListParagraph">
    <w:name w:val="List Paragraph"/>
    <w:basedOn w:val="Normal"/>
    <w:uiPriority w:val="34"/>
    <w:qFormat/>
    <w:rsid w:val="00A30CC9"/>
    <w:pPr>
      <w:ind w:left="720"/>
      <w:contextualSpacing/>
    </w:pPr>
  </w:style>
  <w:style w:type="character" w:customStyle="1" w:styleId="Heading2Char">
    <w:name w:val="Heading 2 Char"/>
    <w:basedOn w:val="DefaultParagraphFont"/>
    <w:link w:val="Heading2"/>
    <w:uiPriority w:val="9"/>
    <w:rsid w:val="002E42F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E42F8"/>
    <w:pPr>
      <w:spacing w:after="0"/>
    </w:pPr>
  </w:style>
  <w:style w:type="paragraph" w:styleId="BalloonText">
    <w:name w:val="Balloon Text"/>
    <w:basedOn w:val="Normal"/>
    <w:link w:val="BalloonTextChar"/>
    <w:uiPriority w:val="99"/>
    <w:semiHidden/>
    <w:unhideWhenUsed/>
    <w:rsid w:val="002E42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uroparl.europa.eu/sides/getDoc.do?pubRef=-//EP//TEXT+TA+P8-TA-2018-0065+0+DOC+XML+V0//SL&amp;languag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468</Words>
  <Characters>2671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2018-03-14T16:22:00Z</dcterms:created>
  <dcterms:modified xsi:type="dcterms:W3CDTF">2018-03-15T15:58:00Z</dcterms:modified>
</cp:coreProperties>
</file>