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4E" w:rsidRPr="00D5331F" w:rsidRDefault="0069694E" w:rsidP="0069694E">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9694E" w:rsidRPr="00C446CC" w:rsidRDefault="0069694E" w:rsidP="0069694E">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69694E" w:rsidRPr="00C446CC" w:rsidRDefault="0069694E" w:rsidP="0069694E">
      <w:pPr>
        <w:pBdr>
          <w:bottom w:val="single" w:sz="6" w:space="1" w:color="auto"/>
        </w:pBdr>
        <w:tabs>
          <w:tab w:val="left" w:pos="3120"/>
        </w:tabs>
        <w:spacing w:after="0"/>
        <w:jc w:val="center"/>
        <w:rPr>
          <w:sz w:val="16"/>
          <w:szCs w:val="16"/>
        </w:rPr>
      </w:pPr>
    </w:p>
    <w:p w:rsidR="0069694E" w:rsidRDefault="0069694E" w:rsidP="0069694E">
      <w:pPr>
        <w:tabs>
          <w:tab w:val="left" w:pos="3120"/>
        </w:tabs>
        <w:spacing w:after="0"/>
        <w:rPr>
          <w:b/>
        </w:rPr>
      </w:pPr>
      <w:r w:rsidRPr="00C446CC">
        <w:rPr>
          <w:b/>
        </w:rPr>
        <w:tab/>
      </w:r>
    </w:p>
    <w:p w:rsidR="0069694E" w:rsidRPr="00756713" w:rsidRDefault="0069694E" w:rsidP="0069694E">
      <w:pPr>
        <w:tabs>
          <w:tab w:val="left" w:pos="3120"/>
        </w:tabs>
        <w:spacing w:after="0"/>
        <w:jc w:val="center"/>
        <w:rPr>
          <w:b/>
        </w:rPr>
      </w:pPr>
      <w:r>
        <w:rPr>
          <w:b/>
        </w:rPr>
        <w:t xml:space="preserve">Občasna informacija članom 47 </w:t>
      </w:r>
      <w:r w:rsidRPr="00756713">
        <w:rPr>
          <w:b/>
        </w:rPr>
        <w:t>– 2019</w:t>
      </w:r>
    </w:p>
    <w:p w:rsidR="0069694E" w:rsidRDefault="0069694E" w:rsidP="0069694E">
      <w:pPr>
        <w:tabs>
          <w:tab w:val="left" w:pos="3120"/>
        </w:tabs>
        <w:spacing w:after="0"/>
        <w:jc w:val="center"/>
        <w:rPr>
          <w:b/>
        </w:rPr>
      </w:pPr>
    </w:p>
    <w:p w:rsidR="0069694E" w:rsidRDefault="0069694E" w:rsidP="0069694E">
      <w:pPr>
        <w:tabs>
          <w:tab w:val="left" w:pos="3120"/>
        </w:tabs>
        <w:spacing w:after="0"/>
        <w:jc w:val="center"/>
        <w:rPr>
          <w:b/>
        </w:rPr>
      </w:pPr>
      <w:r>
        <w:rPr>
          <w:b/>
        </w:rPr>
        <w:t>25</w:t>
      </w:r>
      <w:r w:rsidRPr="00756713">
        <w:rPr>
          <w:b/>
        </w:rPr>
        <w:t xml:space="preserve">. </w:t>
      </w:r>
      <w:r>
        <w:rPr>
          <w:b/>
        </w:rPr>
        <w:t>marec</w:t>
      </w:r>
      <w:r w:rsidRPr="00756713">
        <w:rPr>
          <w:b/>
        </w:rPr>
        <w:t xml:space="preserve"> 2019</w:t>
      </w:r>
    </w:p>
    <w:p w:rsidR="0069694E" w:rsidRPr="008D5A5F" w:rsidRDefault="0069694E" w:rsidP="0069694E">
      <w:pPr>
        <w:tabs>
          <w:tab w:val="left" w:pos="3120"/>
        </w:tabs>
        <w:spacing w:after="0"/>
        <w:jc w:val="center"/>
        <w:rPr>
          <w:b/>
        </w:rPr>
      </w:pPr>
    </w:p>
    <w:p w:rsidR="0069694E" w:rsidRDefault="0069694E" w:rsidP="0069694E">
      <w:pPr>
        <w:jc w:val="center"/>
        <w:rPr>
          <w:rFonts w:ascii="Arial" w:hAnsi="Arial" w:cs="Arial"/>
          <w:b/>
          <w:i/>
        </w:rPr>
      </w:pPr>
      <w:r>
        <w:rPr>
          <w:b/>
          <w:color w:val="993300"/>
          <w:sz w:val="32"/>
          <w:szCs w:val="32"/>
        </w:rPr>
        <w:t>Prek razpisov za raziskovalne projekte na področju obrambe je na voljo 25 milijonov evrov</w:t>
      </w:r>
    </w:p>
    <w:p w:rsidR="00ED77DF" w:rsidRPr="00833F4D" w:rsidRDefault="00ED77DF" w:rsidP="00833F4D">
      <w:pPr>
        <w:jc w:val="both"/>
        <w:rPr>
          <w:rFonts w:ascii="Arial" w:hAnsi="Arial" w:cs="Arial"/>
          <w:b/>
          <w:i/>
        </w:rPr>
      </w:pPr>
      <w:r w:rsidRPr="00833F4D">
        <w:rPr>
          <w:rFonts w:ascii="Arial" w:hAnsi="Arial" w:cs="Arial"/>
          <w:b/>
          <w:i/>
        </w:rPr>
        <w:t>Evropska komisija je objavila razpise za zbiranje predlogov za skupne raziskovalne projekte na področju obrambe (PADR) v letu 2019 v vrednosti 25 milijonov evrov. Projekti, financirani prek predhodnih programov Evropskega obrambnega sklada, zajemajo ukrepe na zračnem, kopenskem, pomorskem, kibernetskem, vesoljskem in raziskovalnem področju. Rok za oddajo predlogov je 28. avgust oziroma 3. september. Člani lahko na SBRA dobijo dodatne informacije in pomoč pri pripravi vlog</w:t>
      </w:r>
      <w:r w:rsidR="00460B7F">
        <w:rPr>
          <w:rFonts w:ascii="Arial" w:hAnsi="Arial" w:cs="Arial"/>
          <w:b/>
          <w:i/>
        </w:rPr>
        <w:t xml:space="preserve"> in iskanju partnerjev oziroma konzorcijev</w:t>
      </w:r>
      <w:r w:rsidRPr="00833F4D">
        <w:rPr>
          <w:rFonts w:ascii="Arial" w:hAnsi="Arial" w:cs="Arial"/>
          <w:b/>
          <w:i/>
        </w:rPr>
        <w:t xml:space="preserve">. </w:t>
      </w:r>
    </w:p>
    <w:p w:rsidR="00C72CF4" w:rsidRDefault="000E6FD1" w:rsidP="00833F4D">
      <w:pPr>
        <w:jc w:val="both"/>
        <w:rPr>
          <w:rFonts w:ascii="Arial" w:hAnsi="Arial" w:cs="Arial"/>
          <w:sz w:val="20"/>
          <w:szCs w:val="20"/>
        </w:rPr>
      </w:pPr>
      <w:r w:rsidRPr="00833F4D">
        <w:rPr>
          <w:rFonts w:ascii="Arial" w:hAnsi="Arial" w:cs="Arial"/>
          <w:sz w:val="20"/>
          <w:szCs w:val="20"/>
        </w:rPr>
        <w:t xml:space="preserve">Komisija bo letos in naslednje leto objavila 21 razpisov v okviru pripravljalnega za razvoj obrambne industrije (EDIDP). Za razvoj zmogljivosti za odkrivanje kemičnih, bioloških, radioloških in jedrskih groženj ali sistemov za zaščito pred </w:t>
      </w:r>
      <w:proofErr w:type="spellStart"/>
      <w:r w:rsidRPr="00833F4D">
        <w:rPr>
          <w:rFonts w:ascii="Arial" w:hAnsi="Arial" w:cs="Arial"/>
          <w:sz w:val="20"/>
          <w:szCs w:val="20"/>
        </w:rPr>
        <w:t>droni</w:t>
      </w:r>
      <w:proofErr w:type="spellEnd"/>
      <w:r w:rsidRPr="00833F4D">
        <w:rPr>
          <w:rFonts w:ascii="Arial" w:hAnsi="Arial" w:cs="Arial"/>
          <w:sz w:val="20"/>
          <w:szCs w:val="20"/>
        </w:rPr>
        <w:t xml:space="preserve"> bo na voljo 80 milijonov evrov. Kibernetskemu situacijskemu zavedanju in obrambi, zmogljivostim za spremljanje razmer v vesolju in zgodnje opozarjanje ter zmogljivostim za pomorski nadzor bo na voljo 182 milijonov evrov</w:t>
      </w:r>
      <w:r w:rsidR="00C72CF4">
        <w:rPr>
          <w:rFonts w:ascii="Arial" w:hAnsi="Arial" w:cs="Arial"/>
          <w:sz w:val="20"/>
          <w:szCs w:val="20"/>
        </w:rPr>
        <w:t>.</w:t>
      </w:r>
      <w:r w:rsidRPr="00833F4D">
        <w:rPr>
          <w:rFonts w:ascii="Arial" w:hAnsi="Arial" w:cs="Arial"/>
          <w:sz w:val="20"/>
          <w:szCs w:val="20"/>
        </w:rPr>
        <w:t xml:space="preserve"> </w:t>
      </w:r>
    </w:p>
    <w:p w:rsidR="000E6FD1" w:rsidRPr="00833F4D" w:rsidRDefault="000E6FD1" w:rsidP="00833F4D">
      <w:pPr>
        <w:jc w:val="both"/>
        <w:rPr>
          <w:rFonts w:ascii="Arial" w:hAnsi="Arial" w:cs="Arial"/>
          <w:sz w:val="20"/>
          <w:szCs w:val="20"/>
        </w:rPr>
      </w:pPr>
      <w:r w:rsidRPr="00833F4D">
        <w:rPr>
          <w:rFonts w:ascii="Arial" w:hAnsi="Arial" w:cs="Arial"/>
          <w:sz w:val="20"/>
          <w:szCs w:val="20"/>
        </w:rPr>
        <w:t xml:space="preserve">Nadaljnjih 71 milijonov evrov bo na voljo za nadgradnjo in razvoj naslednje generacije kopenskih zmogljivosti za precizne napade, zmogljivosti za kopenske in zračne spopade ter prihodnje pomorske sisteme, 27 milijonov evrov pa za rešitve na področju umetne inteligence, virtualne resničnosti in kibernetskih tehnologij. Komisija predlaga tudi 100 milijonov evrov za razvoj projekta </w:t>
      </w:r>
      <w:proofErr w:type="spellStart"/>
      <w:r w:rsidRPr="00833F4D">
        <w:rPr>
          <w:rFonts w:ascii="Arial" w:hAnsi="Arial" w:cs="Arial"/>
          <w:sz w:val="20"/>
          <w:szCs w:val="20"/>
        </w:rPr>
        <w:t>Eurodrone</w:t>
      </w:r>
      <w:proofErr w:type="spellEnd"/>
      <w:r w:rsidRPr="00833F4D">
        <w:rPr>
          <w:rFonts w:ascii="Arial" w:hAnsi="Arial" w:cs="Arial"/>
          <w:sz w:val="20"/>
          <w:szCs w:val="20"/>
        </w:rPr>
        <w:t xml:space="preserve"> in 37 milijonov evrov za projekt ESSOR za razvoj </w:t>
      </w:r>
      <w:proofErr w:type="spellStart"/>
      <w:r w:rsidRPr="00833F4D">
        <w:rPr>
          <w:rFonts w:ascii="Arial" w:hAnsi="Arial" w:cs="Arial"/>
          <w:sz w:val="20"/>
          <w:szCs w:val="20"/>
        </w:rPr>
        <w:t>interoperabilne</w:t>
      </w:r>
      <w:proofErr w:type="spellEnd"/>
      <w:r w:rsidRPr="00833F4D">
        <w:rPr>
          <w:rFonts w:ascii="Arial" w:hAnsi="Arial" w:cs="Arial"/>
          <w:sz w:val="20"/>
          <w:szCs w:val="20"/>
        </w:rPr>
        <w:t xml:space="preserve"> in varne vojaške komunikacije.</w:t>
      </w:r>
    </w:p>
    <w:p w:rsidR="000E6FD1" w:rsidRPr="00833F4D" w:rsidRDefault="000E6FD1" w:rsidP="00833F4D">
      <w:pPr>
        <w:jc w:val="both"/>
        <w:rPr>
          <w:rFonts w:ascii="Arial" w:hAnsi="Arial" w:cs="Arial"/>
          <w:sz w:val="20"/>
          <w:szCs w:val="20"/>
        </w:rPr>
      </w:pPr>
      <w:r w:rsidRPr="00833F4D">
        <w:rPr>
          <w:rFonts w:ascii="Arial" w:hAnsi="Arial" w:cs="Arial"/>
          <w:sz w:val="20"/>
          <w:szCs w:val="20"/>
        </w:rPr>
        <w:t>V delovnem programu za leto 2019 je 25 milijonov evrov namenjenih raziskavam na področju prevlade elektromagnetnega spektra in prihodnjih prelomnih obrambnih tehnologij. V okviru razpisov o prihodnjih prelomnih obrambnih tehnologijah je predvidena preučitev, kako lahko EU najbolje podpre prelomne tehnologije na področju obrambe, ki bi lahko povzročile korenite spremembe v vojski.</w:t>
      </w:r>
    </w:p>
    <w:p w:rsidR="00ED77DF" w:rsidRPr="00C72CF4" w:rsidRDefault="00ED77DF" w:rsidP="00833F4D">
      <w:pPr>
        <w:jc w:val="both"/>
        <w:rPr>
          <w:rFonts w:ascii="Arial" w:hAnsi="Arial" w:cs="Arial"/>
          <w:b/>
          <w:sz w:val="20"/>
          <w:szCs w:val="20"/>
        </w:rPr>
      </w:pPr>
      <w:r w:rsidRPr="00C72CF4">
        <w:rPr>
          <w:rFonts w:ascii="Arial" w:hAnsi="Arial" w:cs="Arial"/>
          <w:b/>
          <w:sz w:val="20"/>
          <w:szCs w:val="20"/>
        </w:rPr>
        <w:t>Koristne informacije:</w:t>
      </w:r>
    </w:p>
    <w:p w:rsidR="00ED77DF" w:rsidRPr="00C72CF4" w:rsidRDefault="00ED77DF" w:rsidP="00C72CF4">
      <w:pPr>
        <w:pStyle w:val="Odstavekseznama"/>
        <w:numPr>
          <w:ilvl w:val="0"/>
          <w:numId w:val="1"/>
        </w:numPr>
        <w:jc w:val="both"/>
        <w:rPr>
          <w:rFonts w:ascii="Arial" w:hAnsi="Arial" w:cs="Arial"/>
          <w:sz w:val="20"/>
          <w:szCs w:val="20"/>
        </w:rPr>
      </w:pPr>
      <w:r w:rsidRPr="00C72CF4">
        <w:rPr>
          <w:rFonts w:ascii="Arial" w:hAnsi="Arial" w:cs="Arial"/>
          <w:sz w:val="20"/>
          <w:szCs w:val="20"/>
        </w:rPr>
        <w:t>Razpisi  PADR:</w:t>
      </w:r>
    </w:p>
    <w:p w:rsidR="00ED77DF" w:rsidRPr="00C72CF4" w:rsidRDefault="00ED77DF" w:rsidP="00C72CF4">
      <w:pPr>
        <w:pStyle w:val="Odstavekseznama"/>
        <w:numPr>
          <w:ilvl w:val="0"/>
          <w:numId w:val="1"/>
        </w:numPr>
        <w:jc w:val="both"/>
        <w:rPr>
          <w:rFonts w:ascii="Arial" w:hAnsi="Arial" w:cs="Arial"/>
          <w:sz w:val="20"/>
          <w:szCs w:val="20"/>
        </w:rPr>
      </w:pPr>
      <w:hyperlink r:id="rId6" w:history="1">
        <w:r w:rsidRPr="00C72CF4">
          <w:rPr>
            <w:rStyle w:val="Hiperpovezava"/>
            <w:rFonts w:ascii="Arial" w:hAnsi="Arial" w:cs="Arial"/>
            <w:sz w:val="20"/>
            <w:szCs w:val="20"/>
          </w:rPr>
          <w:t>https://ec.europa.eu/info/funding-tenders/opportunities/portal/screen/opportunities/topic-search;freeTextSearchKeyword=;typeCodes=1;statusCodes=31094501,31094502;programCode=PPPA;programDivisionCode=null;focusAreaCode=null;crossCuttingPriorityCode=null;callCode=Default;sortQuery=openingDate;orderBy=asc;onlyTenders=false;topicListKey=topicSearchTablePageState</w:t>
        </w:r>
      </w:hyperlink>
    </w:p>
    <w:p w:rsidR="000E6FD1" w:rsidRPr="00C72CF4" w:rsidRDefault="000E6FD1" w:rsidP="00C72CF4">
      <w:pPr>
        <w:pStyle w:val="Odstavekseznama"/>
        <w:numPr>
          <w:ilvl w:val="0"/>
          <w:numId w:val="1"/>
        </w:numPr>
        <w:jc w:val="both"/>
        <w:rPr>
          <w:rFonts w:ascii="Arial" w:hAnsi="Arial" w:cs="Arial"/>
          <w:sz w:val="20"/>
          <w:szCs w:val="20"/>
        </w:rPr>
      </w:pPr>
      <w:r w:rsidRPr="00C72CF4">
        <w:rPr>
          <w:rFonts w:ascii="Arial" w:hAnsi="Arial" w:cs="Arial"/>
          <w:sz w:val="20"/>
          <w:szCs w:val="20"/>
        </w:rPr>
        <w:t>Delovni program PADR za leto 2019:</w:t>
      </w:r>
    </w:p>
    <w:p w:rsidR="00ED77DF" w:rsidRPr="00C72CF4" w:rsidRDefault="000E6FD1" w:rsidP="00C72CF4">
      <w:pPr>
        <w:pStyle w:val="Odstavekseznama"/>
        <w:numPr>
          <w:ilvl w:val="0"/>
          <w:numId w:val="1"/>
        </w:numPr>
        <w:jc w:val="both"/>
        <w:rPr>
          <w:rFonts w:ascii="Arial" w:hAnsi="Arial" w:cs="Arial"/>
          <w:sz w:val="20"/>
          <w:szCs w:val="20"/>
        </w:rPr>
      </w:pPr>
      <w:hyperlink r:id="rId7" w:history="1">
        <w:r w:rsidRPr="00C72CF4">
          <w:rPr>
            <w:rStyle w:val="Hiperpovezava"/>
            <w:rFonts w:ascii="Arial" w:hAnsi="Arial" w:cs="Arial"/>
            <w:sz w:val="20"/>
            <w:szCs w:val="20"/>
          </w:rPr>
          <w:t>https://ec.europa.eu/docsroom/documents/34514</w:t>
        </w:r>
      </w:hyperlink>
    </w:p>
    <w:p w:rsidR="000E6FD1" w:rsidRPr="00C72CF4" w:rsidRDefault="000E6FD1" w:rsidP="00C72CF4">
      <w:pPr>
        <w:pStyle w:val="Odstavekseznama"/>
        <w:numPr>
          <w:ilvl w:val="0"/>
          <w:numId w:val="1"/>
        </w:numPr>
        <w:jc w:val="both"/>
        <w:rPr>
          <w:rFonts w:ascii="Arial" w:hAnsi="Arial" w:cs="Arial"/>
          <w:sz w:val="20"/>
          <w:szCs w:val="20"/>
        </w:rPr>
      </w:pPr>
      <w:r w:rsidRPr="00C72CF4">
        <w:rPr>
          <w:rFonts w:ascii="Arial" w:hAnsi="Arial" w:cs="Arial"/>
          <w:sz w:val="20"/>
          <w:szCs w:val="20"/>
        </w:rPr>
        <w:lastRenderedPageBreak/>
        <w:t>Delovni program  EDIDP za obdobje 2019-2020:</w:t>
      </w:r>
    </w:p>
    <w:p w:rsidR="000E6FD1" w:rsidRPr="00C72CF4" w:rsidRDefault="000E6FD1" w:rsidP="00C72CF4">
      <w:pPr>
        <w:pStyle w:val="Odstavekseznama"/>
        <w:numPr>
          <w:ilvl w:val="0"/>
          <w:numId w:val="1"/>
        </w:numPr>
        <w:jc w:val="both"/>
        <w:rPr>
          <w:rFonts w:ascii="Arial" w:hAnsi="Arial" w:cs="Arial"/>
          <w:sz w:val="20"/>
          <w:szCs w:val="20"/>
        </w:rPr>
      </w:pPr>
      <w:hyperlink r:id="rId8" w:history="1">
        <w:r w:rsidRPr="00C72CF4">
          <w:rPr>
            <w:rStyle w:val="Hiperpovezava"/>
            <w:rFonts w:ascii="Arial" w:hAnsi="Arial" w:cs="Arial"/>
            <w:sz w:val="20"/>
            <w:szCs w:val="20"/>
          </w:rPr>
          <w:t>https://ec.europa.eu/docsroom/documents/34515</w:t>
        </w:r>
      </w:hyperlink>
    </w:p>
    <w:p w:rsidR="000E6FD1" w:rsidRPr="00C72CF4" w:rsidRDefault="000E6FD1" w:rsidP="00C72CF4">
      <w:pPr>
        <w:pStyle w:val="Odstavekseznama"/>
        <w:numPr>
          <w:ilvl w:val="0"/>
          <w:numId w:val="1"/>
        </w:numPr>
        <w:jc w:val="both"/>
        <w:rPr>
          <w:rFonts w:ascii="Arial" w:hAnsi="Arial" w:cs="Arial"/>
          <w:sz w:val="20"/>
          <w:szCs w:val="20"/>
        </w:rPr>
      </w:pPr>
      <w:r w:rsidRPr="00C72CF4">
        <w:rPr>
          <w:rFonts w:ascii="Arial" w:hAnsi="Arial" w:cs="Arial"/>
          <w:sz w:val="20"/>
          <w:szCs w:val="20"/>
        </w:rPr>
        <w:t>Evropski obrambni sklad:</w:t>
      </w:r>
    </w:p>
    <w:p w:rsidR="000E6FD1" w:rsidRPr="00C72CF4" w:rsidRDefault="000E6FD1" w:rsidP="00C72CF4">
      <w:pPr>
        <w:pStyle w:val="Odstavekseznama"/>
        <w:numPr>
          <w:ilvl w:val="0"/>
          <w:numId w:val="1"/>
        </w:numPr>
        <w:jc w:val="both"/>
        <w:rPr>
          <w:rFonts w:ascii="Arial" w:hAnsi="Arial" w:cs="Arial"/>
          <w:sz w:val="20"/>
          <w:szCs w:val="20"/>
        </w:rPr>
      </w:pPr>
      <w:hyperlink r:id="rId9" w:history="1">
        <w:r w:rsidRPr="00C72CF4">
          <w:rPr>
            <w:rStyle w:val="Hiperpovezava"/>
            <w:rFonts w:ascii="Arial" w:hAnsi="Arial" w:cs="Arial"/>
            <w:sz w:val="20"/>
            <w:szCs w:val="20"/>
          </w:rPr>
          <w:t>https://ec.europa.eu/docsroom/documents/34509</w:t>
        </w:r>
      </w:hyperlink>
    </w:p>
    <w:p w:rsidR="000E6FD1" w:rsidRPr="00833F4D" w:rsidRDefault="000E6FD1" w:rsidP="00833F4D">
      <w:pPr>
        <w:spacing w:after="0"/>
        <w:jc w:val="both"/>
        <w:rPr>
          <w:rFonts w:ascii="Arial" w:hAnsi="Arial" w:cs="Arial"/>
          <w:sz w:val="20"/>
          <w:szCs w:val="20"/>
        </w:rPr>
      </w:pPr>
      <w:r w:rsidRPr="00833F4D">
        <w:rPr>
          <w:rFonts w:ascii="Arial" w:hAnsi="Arial" w:cs="Arial"/>
          <w:sz w:val="20"/>
          <w:szCs w:val="20"/>
        </w:rPr>
        <w:t>Pripravila:</w:t>
      </w:r>
    </w:p>
    <w:p w:rsidR="000E6FD1" w:rsidRPr="00833F4D" w:rsidRDefault="000E6FD1" w:rsidP="00833F4D">
      <w:pPr>
        <w:spacing w:after="0"/>
        <w:jc w:val="both"/>
        <w:rPr>
          <w:rFonts w:ascii="Arial" w:hAnsi="Arial" w:cs="Arial"/>
          <w:sz w:val="20"/>
          <w:szCs w:val="20"/>
        </w:rPr>
      </w:pPr>
      <w:r w:rsidRPr="00833F4D">
        <w:rPr>
          <w:rFonts w:ascii="Arial" w:hAnsi="Arial" w:cs="Arial"/>
          <w:sz w:val="20"/>
          <w:szCs w:val="20"/>
        </w:rPr>
        <w:t>Darja Kocbek</w:t>
      </w:r>
    </w:p>
    <w:p w:rsidR="000E6FD1" w:rsidRPr="00833F4D" w:rsidRDefault="000E6FD1" w:rsidP="00833F4D">
      <w:pPr>
        <w:spacing w:after="0"/>
        <w:jc w:val="both"/>
        <w:rPr>
          <w:rFonts w:ascii="Arial" w:hAnsi="Arial" w:cs="Arial"/>
          <w:sz w:val="20"/>
          <w:szCs w:val="20"/>
        </w:rPr>
      </w:pPr>
    </w:p>
    <w:sectPr w:rsidR="000E6FD1" w:rsidRPr="00833F4D" w:rsidSect="007E15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A7B08"/>
    <w:multiLevelType w:val="hybridMultilevel"/>
    <w:tmpl w:val="8B04BA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77DF"/>
    <w:rsid w:val="000E6FD1"/>
    <w:rsid w:val="00460B7F"/>
    <w:rsid w:val="0069694E"/>
    <w:rsid w:val="007E1572"/>
    <w:rsid w:val="00833F4D"/>
    <w:rsid w:val="00C72CF4"/>
    <w:rsid w:val="00ED77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E1572"/>
  </w:style>
  <w:style w:type="paragraph" w:styleId="Naslov2">
    <w:name w:val="heading 2"/>
    <w:basedOn w:val="Navaden"/>
    <w:next w:val="Navaden"/>
    <w:link w:val="Naslov2Znak"/>
    <w:uiPriority w:val="9"/>
    <w:semiHidden/>
    <w:unhideWhenUsed/>
    <w:qFormat/>
    <w:rsid w:val="0069694E"/>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D77DF"/>
    <w:rPr>
      <w:color w:val="0000FF" w:themeColor="hyperlink"/>
      <w:u w:val="single"/>
    </w:rPr>
  </w:style>
  <w:style w:type="paragraph" w:styleId="Navadensplet">
    <w:name w:val="Normal (Web)"/>
    <w:basedOn w:val="Navaden"/>
    <w:uiPriority w:val="99"/>
    <w:semiHidden/>
    <w:unhideWhenUsed/>
    <w:rsid w:val="000E6FD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72CF4"/>
    <w:pPr>
      <w:ind w:left="720"/>
      <w:contextualSpacing/>
    </w:pPr>
  </w:style>
  <w:style w:type="character" w:customStyle="1" w:styleId="Naslov2Znak">
    <w:name w:val="Naslov 2 Znak"/>
    <w:basedOn w:val="Privzetapisavaodstavka"/>
    <w:link w:val="Naslov2"/>
    <w:uiPriority w:val="9"/>
    <w:semiHidden/>
    <w:rsid w:val="0069694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9694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69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9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34515" TargetMode="External"/><Relationship Id="rId3" Type="http://schemas.openxmlformats.org/officeDocument/2006/relationships/settings" Target="settings.xml"/><Relationship Id="rId7" Type="http://schemas.openxmlformats.org/officeDocument/2006/relationships/hyperlink" Target="https://ec.europa.eu/docsroom/documents/34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freeTextSearchKeyword=;typeCodes=1;statusCodes=31094501,31094502;programCode=PPPA;programDivisionCode=null;focusAreaCode=null;crossCuttingPriorityCode=null;callCode=Default;sortQuery=openingDate;orderBy=asc;onlyTenders=false;topicListKey=topicSearchTablePageStat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docsroom/documents/3450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491</Words>
  <Characters>2805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2019-03-20T19:05:00Z</dcterms:created>
  <dcterms:modified xsi:type="dcterms:W3CDTF">2019-03-20T19:35:00Z</dcterms:modified>
</cp:coreProperties>
</file>