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A62" w:rsidRPr="00467345" w:rsidRDefault="009E0A62" w:rsidP="009E0A62">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5"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E0A62" w:rsidRPr="00301C78" w:rsidRDefault="009E0A62" w:rsidP="009E0A62">
      <w:pPr>
        <w:pStyle w:val="Naslov2"/>
        <w:tabs>
          <w:tab w:val="left" w:pos="3120"/>
        </w:tabs>
        <w:spacing w:before="0"/>
        <w:jc w:val="center"/>
        <w:rPr>
          <w:sz w:val="22"/>
        </w:rPr>
      </w:pPr>
      <w:r w:rsidRPr="00083714">
        <w:rPr>
          <w:sz w:val="22"/>
        </w:rPr>
        <w:t>Slovensko gospodarsko in raziskovalno združenje, Bruselj</w:t>
      </w:r>
    </w:p>
    <w:p w:rsidR="009E0A62" w:rsidRPr="00083714" w:rsidRDefault="009E0A62" w:rsidP="009E0A62">
      <w:pPr>
        <w:pBdr>
          <w:bottom w:val="single" w:sz="6" w:space="1" w:color="auto"/>
        </w:pBdr>
        <w:tabs>
          <w:tab w:val="left" w:pos="3120"/>
        </w:tabs>
        <w:rPr>
          <w:sz w:val="16"/>
          <w:szCs w:val="16"/>
        </w:rPr>
      </w:pPr>
    </w:p>
    <w:p w:rsidR="009E0A62" w:rsidRDefault="009E0A62" w:rsidP="009E0A62">
      <w:pPr>
        <w:tabs>
          <w:tab w:val="left" w:pos="3120"/>
        </w:tabs>
        <w:jc w:val="center"/>
        <w:rPr>
          <w:b/>
        </w:rPr>
      </w:pPr>
      <w:r>
        <w:rPr>
          <w:b/>
        </w:rPr>
        <w:t xml:space="preserve">Občasna informacija članom 44 </w:t>
      </w:r>
      <w:r w:rsidRPr="00083714">
        <w:rPr>
          <w:b/>
        </w:rPr>
        <w:t>– 20</w:t>
      </w:r>
      <w:r>
        <w:rPr>
          <w:b/>
        </w:rPr>
        <w:t>23</w:t>
      </w:r>
    </w:p>
    <w:p w:rsidR="009E0A62" w:rsidRDefault="009E0A62" w:rsidP="009E0A62">
      <w:pPr>
        <w:tabs>
          <w:tab w:val="left" w:pos="3120"/>
        </w:tabs>
        <w:jc w:val="center"/>
        <w:rPr>
          <w:b/>
        </w:rPr>
      </w:pPr>
      <w:r>
        <w:rPr>
          <w:b/>
        </w:rPr>
        <w:t xml:space="preserve">13. marec </w:t>
      </w:r>
      <w:r w:rsidRPr="00083714">
        <w:rPr>
          <w:b/>
        </w:rPr>
        <w:t xml:space="preserve"> 20</w:t>
      </w:r>
      <w:r>
        <w:rPr>
          <w:b/>
        </w:rPr>
        <w:t>23</w:t>
      </w:r>
    </w:p>
    <w:p w:rsidR="009E0A62" w:rsidRDefault="009E0A62" w:rsidP="009E0A62">
      <w:pPr>
        <w:jc w:val="center"/>
        <w:rPr>
          <w:rFonts w:ascii="Arial" w:hAnsi="Arial"/>
          <w:b/>
          <w:i/>
        </w:rPr>
      </w:pPr>
      <w:r>
        <w:rPr>
          <w:b/>
          <w:color w:val="993300"/>
          <w:sz w:val="32"/>
          <w:szCs w:val="32"/>
        </w:rPr>
        <w:t xml:space="preserve">Evropska komisija je predstavila 16 novih učiteljskih akademij </w:t>
      </w:r>
      <w:proofErr w:type="spellStart"/>
      <w:r>
        <w:rPr>
          <w:b/>
          <w:color w:val="993300"/>
          <w:sz w:val="32"/>
          <w:szCs w:val="32"/>
        </w:rPr>
        <w:t>Erasmus</w:t>
      </w:r>
      <w:proofErr w:type="spellEnd"/>
      <w:r>
        <w:rPr>
          <w:b/>
          <w:color w:val="993300"/>
          <w:sz w:val="32"/>
          <w:szCs w:val="32"/>
        </w:rPr>
        <w:t>+</w:t>
      </w:r>
    </w:p>
    <w:p w:rsidR="0021244D" w:rsidRPr="00831066" w:rsidRDefault="0021244D" w:rsidP="00831066">
      <w:pPr>
        <w:jc w:val="both"/>
        <w:rPr>
          <w:rFonts w:ascii="Arial" w:hAnsi="Arial" w:cs="Arial"/>
          <w:b/>
          <w:i/>
        </w:rPr>
      </w:pPr>
      <w:r w:rsidRPr="00831066">
        <w:rPr>
          <w:rFonts w:ascii="Arial" w:hAnsi="Arial" w:cs="Arial"/>
          <w:b/>
          <w:i/>
        </w:rPr>
        <w:t xml:space="preserve">Evropska komisija je predstavila 16 novih učiteljskih akademij </w:t>
      </w:r>
      <w:proofErr w:type="spellStart"/>
      <w:r w:rsidRPr="00831066">
        <w:rPr>
          <w:rFonts w:ascii="Arial" w:hAnsi="Arial" w:cs="Arial"/>
          <w:b/>
          <w:i/>
        </w:rPr>
        <w:t>Erasmus</w:t>
      </w:r>
      <w:proofErr w:type="spellEnd"/>
      <w:r w:rsidRPr="00831066">
        <w:rPr>
          <w:rFonts w:ascii="Arial" w:hAnsi="Arial" w:cs="Arial"/>
          <w:b/>
          <w:i/>
        </w:rPr>
        <w:t xml:space="preserve">+, </w:t>
      </w:r>
      <w:r w:rsidR="00515646" w:rsidRPr="00831066">
        <w:rPr>
          <w:rFonts w:ascii="Arial" w:hAnsi="Arial" w:cs="Arial"/>
          <w:b/>
          <w:i/>
        </w:rPr>
        <w:t>katerih cilj je</w:t>
      </w:r>
      <w:r w:rsidRPr="00831066">
        <w:rPr>
          <w:rFonts w:ascii="Arial" w:hAnsi="Arial" w:cs="Arial"/>
          <w:b/>
          <w:i/>
        </w:rPr>
        <w:t> spodbuja</w:t>
      </w:r>
      <w:r w:rsidR="00515646" w:rsidRPr="00831066">
        <w:rPr>
          <w:rFonts w:ascii="Arial" w:hAnsi="Arial" w:cs="Arial"/>
          <w:b/>
          <w:i/>
        </w:rPr>
        <w:t>nje</w:t>
      </w:r>
      <w:r w:rsidRPr="00831066">
        <w:rPr>
          <w:rFonts w:ascii="Arial" w:hAnsi="Arial" w:cs="Arial"/>
          <w:b/>
          <w:i/>
        </w:rPr>
        <w:t xml:space="preserve"> odličnost</w:t>
      </w:r>
      <w:r w:rsidR="00515646" w:rsidRPr="00831066">
        <w:rPr>
          <w:rFonts w:ascii="Arial" w:hAnsi="Arial" w:cs="Arial"/>
          <w:b/>
          <w:i/>
        </w:rPr>
        <w:t>i</w:t>
      </w:r>
      <w:r w:rsidRPr="00831066">
        <w:rPr>
          <w:rFonts w:ascii="Arial" w:hAnsi="Arial" w:cs="Arial"/>
          <w:b/>
          <w:i/>
        </w:rPr>
        <w:t> pri izobraževanju učiteljev in učiteljic.  V treh letih bodo prejele skoraj 22,5 milijona evrov podpore iz programa </w:t>
      </w:r>
      <w:proofErr w:type="spellStart"/>
      <w:r w:rsidRPr="00831066">
        <w:rPr>
          <w:rFonts w:ascii="Arial" w:hAnsi="Arial" w:cs="Arial"/>
          <w:b/>
          <w:i/>
        </w:rPr>
        <w:t>Erasmus</w:t>
      </w:r>
      <w:proofErr w:type="spellEnd"/>
      <w:r w:rsidRPr="00831066">
        <w:rPr>
          <w:rFonts w:ascii="Arial" w:hAnsi="Arial" w:cs="Arial"/>
          <w:b/>
          <w:i/>
        </w:rPr>
        <w:t xml:space="preserve">+. Učiteljske akademije </w:t>
      </w:r>
      <w:proofErr w:type="spellStart"/>
      <w:r w:rsidRPr="00831066">
        <w:rPr>
          <w:rFonts w:ascii="Arial" w:hAnsi="Arial" w:cs="Arial"/>
          <w:b/>
          <w:i/>
        </w:rPr>
        <w:t>Erasmus</w:t>
      </w:r>
      <w:proofErr w:type="spellEnd"/>
      <w:r w:rsidRPr="00831066">
        <w:rPr>
          <w:rFonts w:ascii="Arial" w:hAnsi="Arial" w:cs="Arial"/>
          <w:b/>
          <w:i/>
        </w:rPr>
        <w:t>+ so partnerstva med izvajalci usposabljanja učiteljev in ustanovami za izobraževanje učiteljev, ki bodo razvijala evropsko in mednarodno perspektivo izobraževanja učiteljev. </w:t>
      </w:r>
      <w:r w:rsidR="00515646" w:rsidRPr="00831066">
        <w:rPr>
          <w:rFonts w:ascii="Arial" w:hAnsi="Arial" w:cs="Arial"/>
          <w:b/>
          <w:i/>
        </w:rPr>
        <w:t>Naslednji razpis je predviden konec letošnjega leta. Člani lahko dobijo več informacij na SBRA.</w:t>
      </w:r>
    </w:p>
    <w:p w:rsidR="0021244D" w:rsidRPr="00831066" w:rsidRDefault="0021244D" w:rsidP="00831066">
      <w:pPr>
        <w:jc w:val="both"/>
        <w:rPr>
          <w:rFonts w:ascii="Arial" w:hAnsi="Arial" w:cs="Arial"/>
          <w:b/>
          <w:sz w:val="20"/>
          <w:szCs w:val="20"/>
        </w:rPr>
      </w:pPr>
      <w:r w:rsidRPr="00831066">
        <w:rPr>
          <w:rFonts w:ascii="Arial" w:hAnsi="Arial" w:cs="Arial"/>
          <w:sz w:val="20"/>
          <w:szCs w:val="20"/>
        </w:rPr>
        <w:t> </w:t>
      </w:r>
      <w:r w:rsidR="00515646" w:rsidRPr="00831066">
        <w:rPr>
          <w:rFonts w:ascii="Arial" w:hAnsi="Arial" w:cs="Arial"/>
          <w:b/>
          <w:sz w:val="20"/>
          <w:szCs w:val="20"/>
        </w:rPr>
        <w:t>Tabela 1: Predstavitev novih akademij</w:t>
      </w:r>
    </w:p>
    <w:tbl>
      <w:tblPr>
        <w:tblStyle w:val="Tabela-mrea"/>
        <w:tblW w:w="0" w:type="auto"/>
        <w:tblLook w:val="04A0"/>
      </w:tblPr>
      <w:tblGrid>
        <w:gridCol w:w="4606"/>
        <w:gridCol w:w="4606"/>
      </w:tblGrid>
      <w:tr w:rsidR="00515646" w:rsidRPr="00831066" w:rsidTr="00515646">
        <w:tc>
          <w:tcPr>
            <w:tcW w:w="4606" w:type="dxa"/>
          </w:tcPr>
          <w:p w:rsidR="00515646" w:rsidRPr="00831066" w:rsidRDefault="00515646" w:rsidP="00831066">
            <w:pPr>
              <w:jc w:val="both"/>
              <w:rPr>
                <w:rFonts w:ascii="Arial" w:hAnsi="Arial" w:cs="Arial"/>
                <w:b/>
                <w:sz w:val="20"/>
                <w:szCs w:val="20"/>
              </w:rPr>
            </w:pPr>
            <w:r w:rsidRPr="00831066">
              <w:rPr>
                <w:rFonts w:ascii="Arial" w:hAnsi="Arial" w:cs="Arial"/>
                <w:b/>
                <w:sz w:val="20"/>
                <w:szCs w:val="20"/>
              </w:rPr>
              <w:t>Akademija</w:t>
            </w:r>
          </w:p>
        </w:tc>
        <w:tc>
          <w:tcPr>
            <w:tcW w:w="4606" w:type="dxa"/>
          </w:tcPr>
          <w:p w:rsidR="00515646" w:rsidRPr="00831066" w:rsidRDefault="00515646" w:rsidP="00831066">
            <w:pPr>
              <w:jc w:val="both"/>
              <w:rPr>
                <w:rFonts w:ascii="Arial" w:hAnsi="Arial" w:cs="Arial"/>
                <w:b/>
                <w:sz w:val="20"/>
                <w:szCs w:val="20"/>
              </w:rPr>
            </w:pPr>
            <w:r w:rsidRPr="00831066">
              <w:rPr>
                <w:rFonts w:ascii="Arial" w:hAnsi="Arial" w:cs="Arial"/>
                <w:b/>
                <w:sz w:val="20"/>
                <w:szCs w:val="20"/>
              </w:rPr>
              <w:t>Cilj</w:t>
            </w:r>
            <w:r w:rsidR="00831066">
              <w:rPr>
                <w:rFonts w:ascii="Arial" w:hAnsi="Arial" w:cs="Arial"/>
                <w:b/>
                <w:sz w:val="20"/>
                <w:szCs w:val="20"/>
              </w:rPr>
              <w:t>/namen</w:t>
            </w:r>
            <w:r w:rsidRPr="00831066">
              <w:rPr>
                <w:rFonts w:ascii="Arial" w:hAnsi="Arial" w:cs="Arial"/>
                <w:b/>
                <w:sz w:val="20"/>
                <w:szCs w:val="20"/>
              </w:rPr>
              <w:t xml:space="preserve"> projekta</w:t>
            </w:r>
          </w:p>
        </w:tc>
      </w:tr>
      <w:tr w:rsidR="00515646" w:rsidRPr="00831066" w:rsidTr="00515646">
        <w:tc>
          <w:tcPr>
            <w:tcW w:w="4606" w:type="dxa"/>
          </w:tcPr>
          <w:p w:rsidR="00515646" w:rsidRPr="00831066" w:rsidRDefault="00515646" w:rsidP="00831066">
            <w:pPr>
              <w:jc w:val="both"/>
              <w:rPr>
                <w:rFonts w:ascii="Arial" w:hAnsi="Arial" w:cs="Arial"/>
                <w:b/>
                <w:sz w:val="20"/>
                <w:szCs w:val="20"/>
              </w:rPr>
            </w:pPr>
            <w:r w:rsidRPr="00831066">
              <w:rPr>
                <w:rFonts w:ascii="Arial" w:hAnsi="Arial" w:cs="Arial"/>
                <w:b/>
                <w:sz w:val="20"/>
                <w:szCs w:val="20"/>
              </w:rPr>
              <w:t>Akademija GEO</w:t>
            </w:r>
          </w:p>
        </w:tc>
        <w:tc>
          <w:tcPr>
            <w:tcW w:w="4606" w:type="dxa"/>
          </w:tcPr>
          <w:p w:rsidR="00515646" w:rsidRPr="00831066" w:rsidRDefault="00515646" w:rsidP="00831066">
            <w:pPr>
              <w:jc w:val="both"/>
              <w:rPr>
                <w:rFonts w:ascii="Arial" w:hAnsi="Arial" w:cs="Arial"/>
                <w:sz w:val="20"/>
                <w:szCs w:val="20"/>
              </w:rPr>
            </w:pPr>
            <w:r w:rsidRPr="00831066">
              <w:rPr>
                <w:rFonts w:ascii="Arial" w:hAnsi="Arial" w:cs="Arial"/>
                <w:sz w:val="20"/>
                <w:szCs w:val="20"/>
              </w:rPr>
              <w:t>Pripraviti temelje za enoten okvir za spodbujanje pedagoških, digitalnih, zelenih in prostorskih spretnosti učiteljev, ki so potrebni za uspešne programe izobraževanja za trajnostni razvoj v posameznih državah in širše.</w:t>
            </w:r>
          </w:p>
          <w:p w:rsidR="00515646" w:rsidRPr="00831066" w:rsidRDefault="00515646" w:rsidP="00831066">
            <w:pPr>
              <w:jc w:val="both"/>
              <w:rPr>
                <w:rFonts w:ascii="Arial" w:hAnsi="Arial" w:cs="Arial"/>
                <w:sz w:val="20"/>
                <w:szCs w:val="20"/>
              </w:rPr>
            </w:pPr>
          </w:p>
        </w:tc>
      </w:tr>
      <w:tr w:rsidR="00515646" w:rsidRPr="00831066" w:rsidTr="00515646">
        <w:tc>
          <w:tcPr>
            <w:tcW w:w="4606" w:type="dxa"/>
          </w:tcPr>
          <w:p w:rsidR="00515646" w:rsidRPr="00831066" w:rsidRDefault="00515646" w:rsidP="00831066">
            <w:pPr>
              <w:jc w:val="both"/>
              <w:rPr>
                <w:rFonts w:ascii="Arial" w:hAnsi="Arial" w:cs="Arial"/>
                <w:b/>
                <w:sz w:val="20"/>
                <w:szCs w:val="20"/>
              </w:rPr>
            </w:pPr>
            <w:r w:rsidRPr="00831066">
              <w:rPr>
                <w:rFonts w:ascii="Arial" w:hAnsi="Arial" w:cs="Arial"/>
                <w:b/>
                <w:sz w:val="20"/>
                <w:szCs w:val="20"/>
              </w:rPr>
              <w:t>Akademija NBS</w:t>
            </w:r>
          </w:p>
        </w:tc>
        <w:tc>
          <w:tcPr>
            <w:tcW w:w="4606" w:type="dxa"/>
          </w:tcPr>
          <w:p w:rsidR="00515646" w:rsidRPr="00831066" w:rsidRDefault="00515646" w:rsidP="00831066">
            <w:pPr>
              <w:jc w:val="both"/>
              <w:rPr>
                <w:rFonts w:ascii="Arial" w:hAnsi="Arial" w:cs="Arial"/>
                <w:sz w:val="20"/>
                <w:szCs w:val="20"/>
              </w:rPr>
            </w:pPr>
            <w:r w:rsidRPr="00831066">
              <w:rPr>
                <w:rFonts w:ascii="Arial" w:hAnsi="Arial" w:cs="Arial"/>
                <w:sz w:val="20"/>
                <w:szCs w:val="20"/>
              </w:rPr>
              <w:t xml:space="preserve">Ustvariti prakso, ki se bo osredotočila na razvoj in preizkušanje novih programov profesionalnega učenja za izboljšanje kompetenc učiteljev na področju izobraževanja za okoljsko trajnost. Pri tem bo uporabljala rešitve, ki temeljijo na naravi (Nature </w:t>
            </w:r>
            <w:proofErr w:type="spellStart"/>
            <w:r w:rsidRPr="00831066">
              <w:rPr>
                <w:rFonts w:ascii="Arial" w:hAnsi="Arial" w:cs="Arial"/>
                <w:sz w:val="20"/>
                <w:szCs w:val="20"/>
              </w:rPr>
              <w:t>Based</w:t>
            </w:r>
            <w:proofErr w:type="spellEnd"/>
            <w:r w:rsidRPr="00831066">
              <w:rPr>
                <w:rFonts w:ascii="Arial" w:hAnsi="Arial" w:cs="Arial"/>
                <w:sz w:val="20"/>
                <w:szCs w:val="20"/>
              </w:rPr>
              <w:t xml:space="preserve"> </w:t>
            </w:r>
            <w:proofErr w:type="spellStart"/>
            <w:r w:rsidRPr="00831066">
              <w:rPr>
                <w:rFonts w:ascii="Arial" w:hAnsi="Arial" w:cs="Arial"/>
                <w:sz w:val="20"/>
                <w:szCs w:val="20"/>
              </w:rPr>
              <w:t>Solutions</w:t>
            </w:r>
            <w:proofErr w:type="spellEnd"/>
            <w:r w:rsidRPr="00831066">
              <w:rPr>
                <w:rFonts w:ascii="Arial" w:hAnsi="Arial" w:cs="Arial"/>
                <w:sz w:val="20"/>
                <w:szCs w:val="20"/>
              </w:rPr>
              <w:t xml:space="preserve"> - NBS). V šestih različnih državah, ki pokrivajo različna geografska, kulturna in jezikovna območja EU, bo razvila in poskusno izvajala programe za začetno izobraževanje učiteljev in </w:t>
            </w:r>
            <w:r w:rsidR="00BB3A5E" w:rsidRPr="00831066">
              <w:rPr>
                <w:rFonts w:ascii="Arial" w:hAnsi="Arial" w:cs="Arial"/>
                <w:sz w:val="20"/>
                <w:szCs w:val="20"/>
              </w:rPr>
              <w:t xml:space="preserve">njihovo </w:t>
            </w:r>
            <w:r w:rsidRPr="00831066">
              <w:rPr>
                <w:rFonts w:ascii="Arial" w:hAnsi="Arial" w:cs="Arial"/>
                <w:sz w:val="20"/>
                <w:szCs w:val="20"/>
              </w:rPr>
              <w:t>stalno strokovno izpopolnjevanje.</w:t>
            </w:r>
          </w:p>
          <w:p w:rsidR="00515646" w:rsidRPr="00831066" w:rsidRDefault="00515646" w:rsidP="00831066">
            <w:pPr>
              <w:jc w:val="both"/>
              <w:rPr>
                <w:rFonts w:ascii="Arial" w:hAnsi="Arial" w:cs="Arial"/>
                <w:sz w:val="20"/>
                <w:szCs w:val="20"/>
              </w:rPr>
            </w:pPr>
          </w:p>
        </w:tc>
      </w:tr>
      <w:tr w:rsidR="00515646" w:rsidRPr="00831066" w:rsidTr="00515646">
        <w:tc>
          <w:tcPr>
            <w:tcW w:w="4606" w:type="dxa"/>
          </w:tcPr>
          <w:p w:rsidR="00515646" w:rsidRPr="00831066" w:rsidRDefault="00BB3A5E" w:rsidP="00831066">
            <w:pPr>
              <w:jc w:val="both"/>
              <w:rPr>
                <w:rFonts w:ascii="Arial" w:hAnsi="Arial" w:cs="Arial"/>
                <w:b/>
                <w:sz w:val="20"/>
                <w:szCs w:val="20"/>
              </w:rPr>
            </w:pPr>
            <w:proofErr w:type="spellStart"/>
            <w:r w:rsidRPr="00831066">
              <w:rPr>
                <w:rFonts w:ascii="Arial" w:hAnsi="Arial" w:cs="Arial"/>
                <w:b/>
                <w:sz w:val="20"/>
                <w:szCs w:val="20"/>
              </w:rPr>
              <w:t>ContinueUP</w:t>
            </w:r>
            <w:proofErr w:type="spellEnd"/>
          </w:p>
        </w:tc>
        <w:tc>
          <w:tcPr>
            <w:tcW w:w="4606" w:type="dxa"/>
          </w:tcPr>
          <w:p w:rsidR="00515646" w:rsidRPr="00831066" w:rsidRDefault="00BB3A5E" w:rsidP="00831066">
            <w:pPr>
              <w:jc w:val="both"/>
              <w:rPr>
                <w:rFonts w:ascii="Arial" w:hAnsi="Arial" w:cs="Arial"/>
                <w:sz w:val="20"/>
                <w:szCs w:val="20"/>
              </w:rPr>
            </w:pPr>
            <w:r w:rsidRPr="00831066">
              <w:rPr>
                <w:rFonts w:ascii="Arial" w:hAnsi="Arial" w:cs="Arial"/>
                <w:sz w:val="20"/>
                <w:szCs w:val="20"/>
              </w:rPr>
              <w:t>Cilj projekta je razviti sposobnost učiteljev, da izkoristijo možnosti spletnega usposabljanja, in zmanjšati ovire za uporabo teh možnosti.</w:t>
            </w:r>
          </w:p>
        </w:tc>
      </w:tr>
      <w:tr w:rsidR="00515646" w:rsidRPr="00831066" w:rsidTr="00515646">
        <w:tc>
          <w:tcPr>
            <w:tcW w:w="4606" w:type="dxa"/>
          </w:tcPr>
          <w:p w:rsidR="00515646" w:rsidRPr="00831066" w:rsidRDefault="00BB3A5E" w:rsidP="00831066">
            <w:pPr>
              <w:jc w:val="both"/>
              <w:rPr>
                <w:rFonts w:ascii="Arial" w:hAnsi="Arial" w:cs="Arial"/>
                <w:b/>
                <w:sz w:val="20"/>
                <w:szCs w:val="20"/>
              </w:rPr>
            </w:pPr>
            <w:r w:rsidRPr="00831066">
              <w:rPr>
                <w:rFonts w:ascii="Arial" w:hAnsi="Arial" w:cs="Arial"/>
                <w:b/>
                <w:sz w:val="20"/>
                <w:szCs w:val="20"/>
              </w:rPr>
              <w:t>ACADIMIA</w:t>
            </w:r>
          </w:p>
        </w:tc>
        <w:tc>
          <w:tcPr>
            <w:tcW w:w="4606" w:type="dxa"/>
          </w:tcPr>
          <w:p w:rsidR="00515646" w:rsidRPr="00831066" w:rsidRDefault="00BB3A5E" w:rsidP="00831066">
            <w:pPr>
              <w:jc w:val="both"/>
              <w:rPr>
                <w:rFonts w:ascii="Arial" w:hAnsi="Arial" w:cs="Arial"/>
                <w:sz w:val="20"/>
                <w:szCs w:val="20"/>
              </w:rPr>
            </w:pPr>
            <w:r w:rsidRPr="00831066">
              <w:rPr>
                <w:rFonts w:ascii="Arial" w:hAnsi="Arial" w:cs="Arial"/>
                <w:sz w:val="20"/>
                <w:szCs w:val="20"/>
              </w:rPr>
              <w:t xml:space="preserve">Cilj projekta je vzpostaviti strokovno skupnost, ki bo spodbujala vzajemno učenje ter medsebojno izmenjavo izkušenj in strokovnega znanja. </w:t>
            </w:r>
          </w:p>
        </w:tc>
      </w:tr>
      <w:tr w:rsidR="00515646" w:rsidRPr="00831066" w:rsidTr="00515646">
        <w:tc>
          <w:tcPr>
            <w:tcW w:w="4606" w:type="dxa"/>
          </w:tcPr>
          <w:p w:rsidR="00515646" w:rsidRPr="00831066" w:rsidRDefault="00BB3A5E" w:rsidP="00831066">
            <w:pPr>
              <w:jc w:val="both"/>
              <w:rPr>
                <w:rFonts w:ascii="Arial" w:hAnsi="Arial" w:cs="Arial"/>
                <w:b/>
                <w:sz w:val="20"/>
                <w:szCs w:val="20"/>
              </w:rPr>
            </w:pPr>
            <w:r w:rsidRPr="00831066">
              <w:rPr>
                <w:rFonts w:ascii="Arial" w:hAnsi="Arial" w:cs="Arial"/>
                <w:b/>
                <w:sz w:val="20"/>
                <w:szCs w:val="20"/>
              </w:rPr>
              <w:lastRenderedPageBreak/>
              <w:t>TEAM</w:t>
            </w:r>
          </w:p>
        </w:tc>
        <w:tc>
          <w:tcPr>
            <w:tcW w:w="4606" w:type="dxa"/>
          </w:tcPr>
          <w:p w:rsidR="00515646" w:rsidRPr="00831066" w:rsidRDefault="00BB3A5E" w:rsidP="00831066">
            <w:pPr>
              <w:jc w:val="both"/>
              <w:rPr>
                <w:rFonts w:ascii="Arial" w:hAnsi="Arial" w:cs="Arial"/>
                <w:sz w:val="20"/>
                <w:szCs w:val="20"/>
              </w:rPr>
            </w:pPr>
            <w:r w:rsidRPr="00831066">
              <w:rPr>
                <w:rFonts w:ascii="Arial" w:hAnsi="Arial" w:cs="Arial"/>
                <w:sz w:val="20"/>
                <w:szCs w:val="20"/>
              </w:rPr>
              <w:t>Cilj projekta je preoblikovati začetno in nadaljevalno izobraževanje učiteljev glasbe ter šolsko glasbeno izobraževanje v Evropi glede na trenutne potrebe po profesionalizaciji učiteljev glasbe, digitalizaciji, medkulturnem učenju, prihodnji uspešnosti, trajnosti in socialni skladnosti.</w:t>
            </w:r>
          </w:p>
        </w:tc>
      </w:tr>
      <w:tr w:rsidR="00515646" w:rsidRPr="00831066" w:rsidTr="00515646">
        <w:tc>
          <w:tcPr>
            <w:tcW w:w="4606" w:type="dxa"/>
          </w:tcPr>
          <w:p w:rsidR="00515646" w:rsidRPr="00831066" w:rsidRDefault="00BB3A5E" w:rsidP="00831066">
            <w:pPr>
              <w:jc w:val="both"/>
              <w:rPr>
                <w:rFonts w:ascii="Arial" w:hAnsi="Arial" w:cs="Arial"/>
                <w:b/>
                <w:sz w:val="20"/>
                <w:szCs w:val="20"/>
              </w:rPr>
            </w:pPr>
            <w:r w:rsidRPr="00831066">
              <w:rPr>
                <w:rFonts w:ascii="Arial" w:hAnsi="Arial" w:cs="Arial"/>
                <w:b/>
                <w:sz w:val="20"/>
                <w:szCs w:val="20"/>
              </w:rPr>
              <w:t>ACIIS</w:t>
            </w:r>
          </w:p>
        </w:tc>
        <w:tc>
          <w:tcPr>
            <w:tcW w:w="4606" w:type="dxa"/>
          </w:tcPr>
          <w:p w:rsidR="00515646" w:rsidRPr="00831066" w:rsidRDefault="00BB3A5E" w:rsidP="00831066">
            <w:pPr>
              <w:jc w:val="both"/>
              <w:rPr>
                <w:rFonts w:ascii="Arial" w:hAnsi="Arial" w:cs="Arial"/>
                <w:sz w:val="20"/>
                <w:szCs w:val="20"/>
              </w:rPr>
            </w:pPr>
            <w:r w:rsidRPr="00831066">
              <w:rPr>
                <w:rFonts w:ascii="Arial" w:hAnsi="Arial" w:cs="Arial"/>
                <w:sz w:val="20"/>
                <w:szCs w:val="20"/>
              </w:rPr>
              <w:t>V okviru projekta bodo izvedli tri inovacijske tabore, na katerih bodo učitelji, študenti, profesorji, vodstva šol in predstavniki javnih organov sodelovali pri reševanju določenih izzivov vključujočega izobraževanja.</w:t>
            </w:r>
          </w:p>
        </w:tc>
      </w:tr>
      <w:tr w:rsidR="00515646" w:rsidRPr="00831066" w:rsidTr="00515646">
        <w:tc>
          <w:tcPr>
            <w:tcW w:w="4606" w:type="dxa"/>
          </w:tcPr>
          <w:p w:rsidR="00515646" w:rsidRPr="00831066" w:rsidRDefault="00BB3A5E" w:rsidP="00831066">
            <w:pPr>
              <w:jc w:val="both"/>
              <w:rPr>
                <w:rFonts w:ascii="Arial" w:hAnsi="Arial" w:cs="Arial"/>
                <w:b/>
                <w:sz w:val="20"/>
                <w:szCs w:val="20"/>
              </w:rPr>
            </w:pPr>
            <w:proofErr w:type="spellStart"/>
            <w:r w:rsidRPr="00831066">
              <w:rPr>
                <w:rFonts w:ascii="Arial" w:hAnsi="Arial" w:cs="Arial"/>
                <w:b/>
                <w:sz w:val="20"/>
                <w:szCs w:val="20"/>
              </w:rPr>
              <w:t>SciLMi</w:t>
            </w:r>
            <w:proofErr w:type="spellEnd"/>
          </w:p>
        </w:tc>
        <w:tc>
          <w:tcPr>
            <w:tcW w:w="4606" w:type="dxa"/>
          </w:tcPr>
          <w:p w:rsidR="00515646" w:rsidRPr="00831066" w:rsidRDefault="00BB3A5E" w:rsidP="00831066">
            <w:pPr>
              <w:jc w:val="both"/>
              <w:rPr>
                <w:rFonts w:ascii="Arial" w:hAnsi="Arial" w:cs="Arial"/>
                <w:sz w:val="20"/>
                <w:szCs w:val="20"/>
              </w:rPr>
            </w:pPr>
            <w:r w:rsidRPr="00831066">
              <w:rPr>
                <w:rFonts w:ascii="Arial" w:hAnsi="Arial" w:cs="Arial"/>
                <w:sz w:val="20"/>
                <w:szCs w:val="20"/>
              </w:rPr>
              <w:t xml:space="preserve">Cilj projekta je vzpostaviti vseevropsko vozlišče, ki ga bodo sestavljali ponudniki začetnega in nadaljevalnega izobraževanja, šole, združenja učiteljev, izobraževalni organi, fundacije, nevladne organizacije, knjižnice, znanstveni centri. Mreža naj bi olajšala vključevanje veščin </w:t>
            </w:r>
            <w:proofErr w:type="spellStart"/>
            <w:r w:rsidRPr="00831066">
              <w:rPr>
                <w:rFonts w:ascii="Arial" w:hAnsi="Arial" w:cs="Arial"/>
                <w:sz w:val="20"/>
                <w:szCs w:val="20"/>
              </w:rPr>
              <w:t>metaznanstvene</w:t>
            </w:r>
            <w:proofErr w:type="spellEnd"/>
            <w:r w:rsidRPr="00831066">
              <w:rPr>
                <w:rFonts w:ascii="Arial" w:hAnsi="Arial" w:cs="Arial"/>
                <w:sz w:val="20"/>
                <w:szCs w:val="20"/>
              </w:rPr>
              <w:t xml:space="preserve"> pismenosti v izobraževalne sisteme po vsej Evropi.</w:t>
            </w:r>
          </w:p>
        </w:tc>
      </w:tr>
      <w:tr w:rsidR="00515646" w:rsidRPr="00831066" w:rsidTr="00515646">
        <w:tc>
          <w:tcPr>
            <w:tcW w:w="4606" w:type="dxa"/>
          </w:tcPr>
          <w:p w:rsidR="00515646" w:rsidRPr="00831066" w:rsidRDefault="00482BBF" w:rsidP="00831066">
            <w:pPr>
              <w:jc w:val="both"/>
              <w:rPr>
                <w:rFonts w:ascii="Arial" w:hAnsi="Arial" w:cs="Arial"/>
                <w:b/>
                <w:sz w:val="20"/>
                <w:szCs w:val="20"/>
              </w:rPr>
            </w:pPr>
            <w:proofErr w:type="spellStart"/>
            <w:r w:rsidRPr="00831066">
              <w:rPr>
                <w:rFonts w:ascii="Arial" w:hAnsi="Arial" w:cs="Arial"/>
                <w:b/>
                <w:sz w:val="20"/>
                <w:szCs w:val="20"/>
              </w:rPr>
              <w:t>acaSTEMy</w:t>
            </w:r>
            <w:proofErr w:type="spellEnd"/>
          </w:p>
        </w:tc>
        <w:tc>
          <w:tcPr>
            <w:tcW w:w="4606" w:type="dxa"/>
          </w:tcPr>
          <w:p w:rsidR="00515646" w:rsidRPr="00831066" w:rsidRDefault="00482BBF" w:rsidP="00831066">
            <w:pPr>
              <w:jc w:val="both"/>
              <w:rPr>
                <w:rFonts w:ascii="Arial" w:hAnsi="Arial" w:cs="Arial"/>
                <w:sz w:val="20"/>
                <w:szCs w:val="20"/>
              </w:rPr>
            </w:pPr>
            <w:r w:rsidRPr="00831066">
              <w:rPr>
                <w:rFonts w:ascii="Arial" w:hAnsi="Arial" w:cs="Arial"/>
                <w:sz w:val="20"/>
                <w:szCs w:val="20"/>
              </w:rPr>
              <w:t>Cilj projekta je razviti sistemsko podporno strukturo za visokokakovostno, na raziskavah te</w:t>
            </w:r>
            <w:r w:rsidR="001600B2" w:rsidRPr="00831066">
              <w:rPr>
                <w:rFonts w:ascii="Arial" w:hAnsi="Arial" w:cs="Arial"/>
                <w:sz w:val="20"/>
                <w:szCs w:val="20"/>
              </w:rPr>
              <w:t>melječe izobraževanje učiteljev</w:t>
            </w:r>
            <w:r w:rsidRPr="00831066">
              <w:rPr>
                <w:rFonts w:ascii="Arial" w:hAnsi="Arial" w:cs="Arial"/>
                <w:sz w:val="20"/>
                <w:szCs w:val="20"/>
              </w:rPr>
              <w:t>.</w:t>
            </w:r>
          </w:p>
        </w:tc>
      </w:tr>
      <w:tr w:rsidR="00515646" w:rsidRPr="00831066" w:rsidTr="00515646">
        <w:tc>
          <w:tcPr>
            <w:tcW w:w="4606" w:type="dxa"/>
          </w:tcPr>
          <w:p w:rsidR="00515646" w:rsidRPr="00831066" w:rsidRDefault="001600B2" w:rsidP="00831066">
            <w:pPr>
              <w:jc w:val="both"/>
              <w:rPr>
                <w:rFonts w:ascii="Arial" w:hAnsi="Arial" w:cs="Arial"/>
                <w:b/>
                <w:sz w:val="20"/>
                <w:szCs w:val="20"/>
              </w:rPr>
            </w:pPr>
            <w:r w:rsidRPr="00831066">
              <w:rPr>
                <w:rFonts w:ascii="Arial" w:hAnsi="Arial" w:cs="Arial"/>
                <w:b/>
                <w:sz w:val="20"/>
                <w:szCs w:val="20"/>
              </w:rPr>
              <w:t>Akademija STEAME</w:t>
            </w:r>
          </w:p>
        </w:tc>
        <w:tc>
          <w:tcPr>
            <w:tcW w:w="4606" w:type="dxa"/>
          </w:tcPr>
          <w:p w:rsidR="00515646" w:rsidRPr="00831066" w:rsidRDefault="001600B2" w:rsidP="00831066">
            <w:pPr>
              <w:jc w:val="both"/>
              <w:rPr>
                <w:rFonts w:ascii="Arial" w:hAnsi="Arial" w:cs="Arial"/>
                <w:sz w:val="20"/>
                <w:szCs w:val="20"/>
              </w:rPr>
            </w:pPr>
            <w:r w:rsidRPr="00831066">
              <w:rPr>
                <w:rFonts w:ascii="Arial" w:hAnsi="Arial" w:cs="Arial"/>
                <w:sz w:val="20"/>
                <w:szCs w:val="20"/>
              </w:rPr>
              <w:t>Cilj STEAME (</w:t>
            </w:r>
            <w:proofErr w:type="spellStart"/>
            <w:r w:rsidRPr="00831066">
              <w:rPr>
                <w:rFonts w:ascii="Arial" w:hAnsi="Arial" w:cs="Arial"/>
                <w:sz w:val="20"/>
                <w:szCs w:val="20"/>
              </w:rPr>
              <w:t>Science</w:t>
            </w:r>
            <w:proofErr w:type="spellEnd"/>
            <w:r w:rsidRPr="00831066">
              <w:rPr>
                <w:rFonts w:ascii="Arial" w:hAnsi="Arial" w:cs="Arial"/>
                <w:sz w:val="20"/>
                <w:szCs w:val="20"/>
              </w:rPr>
              <w:t xml:space="preserve">, </w:t>
            </w:r>
            <w:proofErr w:type="spellStart"/>
            <w:r w:rsidRPr="00831066">
              <w:rPr>
                <w:rFonts w:ascii="Arial" w:hAnsi="Arial" w:cs="Arial"/>
                <w:sz w:val="20"/>
                <w:szCs w:val="20"/>
              </w:rPr>
              <w:t>Technology</w:t>
            </w:r>
            <w:proofErr w:type="spellEnd"/>
            <w:r w:rsidRPr="00831066">
              <w:rPr>
                <w:rFonts w:ascii="Arial" w:hAnsi="Arial" w:cs="Arial"/>
                <w:sz w:val="20"/>
                <w:szCs w:val="20"/>
              </w:rPr>
              <w:t xml:space="preserve">, </w:t>
            </w:r>
            <w:proofErr w:type="spellStart"/>
            <w:r w:rsidRPr="00831066">
              <w:rPr>
                <w:rFonts w:ascii="Arial" w:hAnsi="Arial" w:cs="Arial"/>
                <w:sz w:val="20"/>
                <w:szCs w:val="20"/>
              </w:rPr>
              <w:t>Engineering</w:t>
            </w:r>
            <w:proofErr w:type="spellEnd"/>
            <w:r w:rsidRPr="00831066">
              <w:rPr>
                <w:rFonts w:ascii="Arial" w:hAnsi="Arial" w:cs="Arial"/>
                <w:sz w:val="20"/>
                <w:szCs w:val="20"/>
              </w:rPr>
              <w:t xml:space="preserve">, </w:t>
            </w:r>
            <w:proofErr w:type="spellStart"/>
            <w:r w:rsidRPr="00831066">
              <w:rPr>
                <w:rFonts w:ascii="Arial" w:hAnsi="Arial" w:cs="Arial"/>
                <w:sz w:val="20"/>
                <w:szCs w:val="20"/>
              </w:rPr>
              <w:t>Arts</w:t>
            </w:r>
            <w:proofErr w:type="spellEnd"/>
            <w:r w:rsidRPr="00831066">
              <w:rPr>
                <w:rFonts w:ascii="Arial" w:hAnsi="Arial" w:cs="Arial"/>
                <w:sz w:val="20"/>
                <w:szCs w:val="20"/>
              </w:rPr>
              <w:t xml:space="preserve">, </w:t>
            </w:r>
            <w:proofErr w:type="spellStart"/>
            <w:r w:rsidRPr="00831066">
              <w:rPr>
                <w:rFonts w:ascii="Arial" w:hAnsi="Arial" w:cs="Arial"/>
                <w:sz w:val="20"/>
                <w:szCs w:val="20"/>
              </w:rPr>
              <w:t>Mathematics</w:t>
            </w:r>
            <w:proofErr w:type="spellEnd"/>
            <w:r w:rsidRPr="00831066">
              <w:rPr>
                <w:rFonts w:ascii="Arial" w:hAnsi="Arial" w:cs="Arial"/>
                <w:sz w:val="20"/>
                <w:szCs w:val="20"/>
              </w:rPr>
              <w:t xml:space="preserve"> </w:t>
            </w:r>
            <w:proofErr w:type="spellStart"/>
            <w:r w:rsidRPr="00831066">
              <w:rPr>
                <w:rFonts w:ascii="Arial" w:hAnsi="Arial" w:cs="Arial"/>
                <w:sz w:val="20"/>
                <w:szCs w:val="20"/>
              </w:rPr>
              <w:t>and</w:t>
            </w:r>
            <w:proofErr w:type="spellEnd"/>
            <w:r w:rsidRPr="00831066">
              <w:rPr>
                <w:rFonts w:ascii="Arial" w:hAnsi="Arial" w:cs="Arial"/>
                <w:sz w:val="20"/>
                <w:szCs w:val="20"/>
              </w:rPr>
              <w:t xml:space="preserve"> </w:t>
            </w:r>
            <w:proofErr w:type="spellStart"/>
            <w:r w:rsidRPr="00831066">
              <w:rPr>
                <w:rFonts w:ascii="Arial" w:hAnsi="Arial" w:cs="Arial"/>
                <w:sz w:val="20"/>
                <w:szCs w:val="20"/>
              </w:rPr>
              <w:t>Entrepreneurship</w:t>
            </w:r>
            <w:proofErr w:type="spellEnd"/>
            <w:r w:rsidRPr="00831066">
              <w:rPr>
                <w:rFonts w:ascii="Arial" w:hAnsi="Arial" w:cs="Arial"/>
                <w:sz w:val="20"/>
                <w:szCs w:val="20"/>
              </w:rPr>
              <w:t>) je podpreti strokovni razvoj in graditi skupnost učiteljev in študentov.</w:t>
            </w:r>
          </w:p>
        </w:tc>
      </w:tr>
      <w:tr w:rsidR="00515646" w:rsidRPr="00831066" w:rsidTr="00515646">
        <w:tc>
          <w:tcPr>
            <w:tcW w:w="4606" w:type="dxa"/>
          </w:tcPr>
          <w:p w:rsidR="00515646" w:rsidRPr="00831066" w:rsidRDefault="001600B2" w:rsidP="00831066">
            <w:pPr>
              <w:jc w:val="both"/>
              <w:rPr>
                <w:rFonts w:ascii="Arial" w:hAnsi="Arial" w:cs="Arial"/>
                <w:b/>
                <w:sz w:val="20"/>
                <w:szCs w:val="20"/>
              </w:rPr>
            </w:pPr>
            <w:r w:rsidRPr="00831066">
              <w:rPr>
                <w:rFonts w:ascii="Arial" w:hAnsi="Arial" w:cs="Arial"/>
                <w:b/>
                <w:sz w:val="20"/>
                <w:szCs w:val="20"/>
              </w:rPr>
              <w:t xml:space="preserve">IDEAL </w:t>
            </w:r>
            <w:proofErr w:type="spellStart"/>
            <w:r w:rsidRPr="00831066">
              <w:rPr>
                <w:rFonts w:ascii="Arial" w:hAnsi="Arial" w:cs="Arial"/>
                <w:b/>
                <w:sz w:val="20"/>
                <w:szCs w:val="20"/>
              </w:rPr>
              <w:t>Futures</w:t>
            </w:r>
            <w:proofErr w:type="spellEnd"/>
          </w:p>
        </w:tc>
        <w:tc>
          <w:tcPr>
            <w:tcW w:w="4606" w:type="dxa"/>
          </w:tcPr>
          <w:p w:rsidR="00515646" w:rsidRPr="00831066" w:rsidRDefault="001600B2" w:rsidP="00831066">
            <w:pPr>
              <w:jc w:val="both"/>
              <w:rPr>
                <w:rFonts w:ascii="Arial" w:hAnsi="Arial" w:cs="Arial"/>
                <w:sz w:val="20"/>
                <w:szCs w:val="20"/>
              </w:rPr>
            </w:pPr>
            <w:r w:rsidRPr="00831066">
              <w:rPr>
                <w:rFonts w:ascii="Arial" w:hAnsi="Arial" w:cs="Arial"/>
                <w:sz w:val="20"/>
                <w:szCs w:val="20"/>
              </w:rPr>
              <w:t>Cilj projekta je razviti dejavnosti strokovnega razvoja in sodelovalno digitalno središče, ki bo izobraževalcem omogočilo, da se razvijejo kot bodoči digitalni vodje izobraževanja.</w:t>
            </w:r>
          </w:p>
        </w:tc>
      </w:tr>
      <w:tr w:rsidR="00515646" w:rsidRPr="00831066" w:rsidTr="00515646">
        <w:tc>
          <w:tcPr>
            <w:tcW w:w="4606" w:type="dxa"/>
          </w:tcPr>
          <w:p w:rsidR="00515646" w:rsidRPr="00831066" w:rsidRDefault="001600B2" w:rsidP="00831066">
            <w:pPr>
              <w:jc w:val="both"/>
              <w:rPr>
                <w:rFonts w:ascii="Arial" w:hAnsi="Arial" w:cs="Arial"/>
                <w:b/>
                <w:sz w:val="20"/>
                <w:szCs w:val="20"/>
              </w:rPr>
            </w:pPr>
            <w:r w:rsidRPr="00831066">
              <w:rPr>
                <w:rFonts w:ascii="Arial" w:hAnsi="Arial" w:cs="Arial"/>
                <w:b/>
                <w:sz w:val="20"/>
                <w:szCs w:val="20"/>
              </w:rPr>
              <w:t>TASC</w:t>
            </w:r>
          </w:p>
        </w:tc>
        <w:tc>
          <w:tcPr>
            <w:tcW w:w="4606" w:type="dxa"/>
          </w:tcPr>
          <w:p w:rsidR="00515646" w:rsidRPr="00831066" w:rsidRDefault="001600B2" w:rsidP="00831066">
            <w:pPr>
              <w:jc w:val="both"/>
              <w:rPr>
                <w:rFonts w:ascii="Arial" w:hAnsi="Arial" w:cs="Arial"/>
                <w:sz w:val="20"/>
                <w:szCs w:val="20"/>
              </w:rPr>
            </w:pPr>
            <w:r w:rsidRPr="00831066">
              <w:rPr>
                <w:rFonts w:ascii="Arial" w:hAnsi="Arial" w:cs="Arial"/>
                <w:sz w:val="20"/>
                <w:szCs w:val="20"/>
              </w:rPr>
              <w:t>Cilj projekta je zagotoviti bodočim in sedanjim učiteljem trajnostne komunikacijske spretnosti.</w:t>
            </w:r>
          </w:p>
        </w:tc>
      </w:tr>
      <w:tr w:rsidR="00515646" w:rsidRPr="00831066" w:rsidTr="00515646">
        <w:tc>
          <w:tcPr>
            <w:tcW w:w="4606" w:type="dxa"/>
          </w:tcPr>
          <w:p w:rsidR="00515646" w:rsidRPr="00831066" w:rsidRDefault="001600B2" w:rsidP="00831066">
            <w:pPr>
              <w:jc w:val="both"/>
              <w:rPr>
                <w:rFonts w:ascii="Arial" w:hAnsi="Arial" w:cs="Arial"/>
                <w:b/>
                <w:sz w:val="20"/>
                <w:szCs w:val="20"/>
              </w:rPr>
            </w:pPr>
            <w:r w:rsidRPr="00831066">
              <w:rPr>
                <w:rFonts w:ascii="Arial" w:hAnsi="Arial" w:cs="Arial"/>
                <w:b/>
                <w:sz w:val="20"/>
                <w:szCs w:val="20"/>
              </w:rPr>
              <w:t>XXI-EU-TEACH</w:t>
            </w:r>
          </w:p>
        </w:tc>
        <w:tc>
          <w:tcPr>
            <w:tcW w:w="4606" w:type="dxa"/>
          </w:tcPr>
          <w:p w:rsidR="00515646" w:rsidRPr="00831066" w:rsidRDefault="001600B2" w:rsidP="00831066">
            <w:pPr>
              <w:jc w:val="both"/>
              <w:rPr>
                <w:rFonts w:ascii="Arial" w:hAnsi="Arial" w:cs="Arial"/>
                <w:sz w:val="20"/>
                <w:szCs w:val="20"/>
              </w:rPr>
            </w:pPr>
            <w:r w:rsidRPr="00831066">
              <w:rPr>
                <w:rFonts w:ascii="Arial" w:hAnsi="Arial" w:cs="Arial"/>
                <w:sz w:val="20"/>
                <w:szCs w:val="20"/>
              </w:rPr>
              <w:t xml:space="preserve">Cilj projekta je pridobiti vpogled v to, kako lahko evropski učitelji pristopijo k poučevanju in ga razvijajo na novih tematskih področjih (tehnološko </w:t>
            </w:r>
            <w:proofErr w:type="spellStart"/>
            <w:r w:rsidRPr="00831066">
              <w:rPr>
                <w:rFonts w:ascii="Arial" w:hAnsi="Arial" w:cs="Arial"/>
                <w:sz w:val="20"/>
                <w:szCs w:val="20"/>
              </w:rPr>
              <w:t>opolnomočenje</w:t>
            </w:r>
            <w:proofErr w:type="spellEnd"/>
            <w:r w:rsidRPr="00831066">
              <w:rPr>
                <w:rFonts w:ascii="Arial" w:hAnsi="Arial" w:cs="Arial"/>
                <w:sz w:val="20"/>
                <w:szCs w:val="20"/>
              </w:rPr>
              <w:t>, trajnostno učenje, podjetništvo, igrivo učenje), ki so posledica velikih kompleksnih preobratov v družbi, kot so podnebne spremembe in digitalni razvoj.</w:t>
            </w:r>
          </w:p>
        </w:tc>
      </w:tr>
      <w:tr w:rsidR="00515646" w:rsidRPr="00831066" w:rsidTr="00515646">
        <w:tc>
          <w:tcPr>
            <w:tcW w:w="4606" w:type="dxa"/>
          </w:tcPr>
          <w:p w:rsidR="00515646" w:rsidRPr="00831066" w:rsidRDefault="001600B2" w:rsidP="00831066">
            <w:pPr>
              <w:jc w:val="both"/>
              <w:rPr>
                <w:rFonts w:ascii="Arial" w:hAnsi="Arial" w:cs="Arial"/>
                <w:b/>
                <w:sz w:val="20"/>
                <w:szCs w:val="20"/>
              </w:rPr>
            </w:pPr>
            <w:r w:rsidRPr="00831066">
              <w:rPr>
                <w:rFonts w:ascii="Arial" w:hAnsi="Arial" w:cs="Arial"/>
                <w:b/>
                <w:sz w:val="20"/>
                <w:szCs w:val="20"/>
              </w:rPr>
              <w:t>Akademija TEFF</w:t>
            </w:r>
          </w:p>
        </w:tc>
        <w:tc>
          <w:tcPr>
            <w:tcW w:w="4606" w:type="dxa"/>
          </w:tcPr>
          <w:p w:rsidR="00515646" w:rsidRPr="00831066" w:rsidRDefault="001600B2" w:rsidP="00831066">
            <w:pPr>
              <w:jc w:val="both"/>
              <w:rPr>
                <w:rFonts w:ascii="Arial" w:hAnsi="Arial" w:cs="Arial"/>
                <w:sz w:val="20"/>
                <w:szCs w:val="20"/>
              </w:rPr>
            </w:pPr>
            <w:r w:rsidRPr="00831066">
              <w:rPr>
                <w:rFonts w:ascii="Arial" w:hAnsi="Arial" w:cs="Arial"/>
                <w:sz w:val="20"/>
                <w:szCs w:val="20"/>
              </w:rPr>
              <w:t xml:space="preserve">Cilj projekta je s ponudbo </w:t>
            </w:r>
            <w:proofErr w:type="spellStart"/>
            <w:r w:rsidRPr="00831066">
              <w:rPr>
                <w:rFonts w:ascii="Arial" w:hAnsi="Arial" w:cs="Arial"/>
                <w:sz w:val="20"/>
                <w:szCs w:val="20"/>
              </w:rPr>
              <w:t>medpredmetnega</w:t>
            </w:r>
            <w:proofErr w:type="spellEnd"/>
            <w:r w:rsidRPr="00831066">
              <w:rPr>
                <w:rFonts w:ascii="Arial" w:hAnsi="Arial" w:cs="Arial"/>
                <w:sz w:val="20"/>
                <w:szCs w:val="20"/>
              </w:rPr>
              <w:t xml:space="preserve">, agilnega in vseživljenjskega učenja prispevati, da bo učiteljski poklic postal bolj </w:t>
            </w:r>
            <w:proofErr w:type="spellStart"/>
            <w:r w:rsidRPr="00831066">
              <w:rPr>
                <w:rFonts w:ascii="Arial" w:hAnsi="Arial" w:cs="Arial"/>
                <w:sz w:val="20"/>
                <w:szCs w:val="20"/>
              </w:rPr>
              <w:t>perivlačen</w:t>
            </w:r>
            <w:proofErr w:type="spellEnd"/>
            <w:r w:rsidRPr="00831066">
              <w:rPr>
                <w:rFonts w:ascii="Arial" w:hAnsi="Arial" w:cs="Arial"/>
                <w:sz w:val="20"/>
                <w:szCs w:val="20"/>
              </w:rPr>
              <w:t>.</w:t>
            </w:r>
          </w:p>
        </w:tc>
      </w:tr>
      <w:tr w:rsidR="00515646" w:rsidRPr="00831066" w:rsidTr="00515646">
        <w:tc>
          <w:tcPr>
            <w:tcW w:w="4606" w:type="dxa"/>
          </w:tcPr>
          <w:p w:rsidR="00515646" w:rsidRPr="00831066" w:rsidRDefault="001600B2" w:rsidP="00831066">
            <w:pPr>
              <w:jc w:val="both"/>
              <w:rPr>
                <w:rFonts w:ascii="Arial" w:hAnsi="Arial" w:cs="Arial"/>
                <w:b/>
                <w:sz w:val="20"/>
                <w:szCs w:val="20"/>
              </w:rPr>
            </w:pPr>
            <w:r w:rsidRPr="00831066">
              <w:rPr>
                <w:rFonts w:ascii="Arial" w:hAnsi="Arial" w:cs="Arial"/>
                <w:b/>
                <w:sz w:val="20"/>
                <w:szCs w:val="20"/>
              </w:rPr>
              <w:t>SENSEI</w:t>
            </w:r>
          </w:p>
        </w:tc>
        <w:tc>
          <w:tcPr>
            <w:tcW w:w="4606" w:type="dxa"/>
          </w:tcPr>
          <w:p w:rsidR="00515646" w:rsidRPr="00831066" w:rsidRDefault="001600B2" w:rsidP="00831066">
            <w:pPr>
              <w:jc w:val="both"/>
              <w:rPr>
                <w:rFonts w:ascii="Arial" w:hAnsi="Arial" w:cs="Arial"/>
                <w:sz w:val="20"/>
                <w:szCs w:val="20"/>
              </w:rPr>
            </w:pPr>
            <w:r w:rsidRPr="00831066">
              <w:rPr>
                <w:rFonts w:ascii="Arial" w:hAnsi="Arial" w:cs="Arial"/>
                <w:sz w:val="20"/>
                <w:szCs w:val="20"/>
              </w:rPr>
              <w:t>Cilj projekta je razviti modul za začetno usposabljanje učiteljev in hibridni mednarodni tečaj stalnega strokovnega izpopolnjevanja</w:t>
            </w:r>
            <w:r w:rsidR="005F0CF1" w:rsidRPr="00831066">
              <w:rPr>
                <w:rFonts w:ascii="Arial" w:hAnsi="Arial" w:cs="Arial"/>
                <w:sz w:val="20"/>
                <w:szCs w:val="20"/>
              </w:rPr>
              <w:t>.</w:t>
            </w:r>
          </w:p>
        </w:tc>
      </w:tr>
      <w:tr w:rsidR="00515646" w:rsidRPr="00831066" w:rsidTr="00515646">
        <w:tc>
          <w:tcPr>
            <w:tcW w:w="4606" w:type="dxa"/>
          </w:tcPr>
          <w:p w:rsidR="00515646" w:rsidRPr="00831066" w:rsidRDefault="005F0CF1" w:rsidP="00831066">
            <w:pPr>
              <w:jc w:val="both"/>
              <w:rPr>
                <w:rFonts w:ascii="Arial" w:hAnsi="Arial" w:cs="Arial"/>
                <w:b/>
                <w:sz w:val="20"/>
                <w:szCs w:val="20"/>
              </w:rPr>
            </w:pPr>
            <w:r w:rsidRPr="00831066">
              <w:rPr>
                <w:rFonts w:ascii="Arial" w:hAnsi="Arial" w:cs="Arial"/>
                <w:b/>
                <w:sz w:val="20"/>
                <w:szCs w:val="20"/>
              </w:rPr>
              <w:t>SYNAPSES</w:t>
            </w:r>
          </w:p>
        </w:tc>
        <w:tc>
          <w:tcPr>
            <w:tcW w:w="4606" w:type="dxa"/>
          </w:tcPr>
          <w:p w:rsidR="00515646" w:rsidRPr="00831066" w:rsidRDefault="005F0CF1" w:rsidP="00831066">
            <w:pPr>
              <w:jc w:val="both"/>
              <w:rPr>
                <w:rFonts w:ascii="Arial" w:hAnsi="Arial" w:cs="Arial"/>
                <w:sz w:val="20"/>
                <w:szCs w:val="20"/>
              </w:rPr>
            </w:pPr>
            <w:r w:rsidRPr="00831066">
              <w:rPr>
                <w:rFonts w:ascii="Arial" w:hAnsi="Arial" w:cs="Arial"/>
                <w:sz w:val="20"/>
                <w:szCs w:val="20"/>
              </w:rPr>
              <w:t>V okviru projekta nameravajo pripraviti dejavnosti usposabljanja (na lokalni, regionalni, nacionalni in mednarodni ravni), da bi učiteljem pomagali pri oblikovanju učnih ur.</w:t>
            </w:r>
          </w:p>
        </w:tc>
      </w:tr>
      <w:tr w:rsidR="00515646" w:rsidRPr="00831066" w:rsidTr="00515646">
        <w:tc>
          <w:tcPr>
            <w:tcW w:w="4606" w:type="dxa"/>
          </w:tcPr>
          <w:p w:rsidR="00515646" w:rsidRPr="00831066" w:rsidRDefault="005F0CF1" w:rsidP="00831066">
            <w:pPr>
              <w:jc w:val="both"/>
              <w:rPr>
                <w:rFonts w:ascii="Arial" w:hAnsi="Arial" w:cs="Arial"/>
                <w:b/>
                <w:sz w:val="20"/>
                <w:szCs w:val="20"/>
              </w:rPr>
            </w:pPr>
            <w:proofErr w:type="spellStart"/>
            <w:r w:rsidRPr="00831066">
              <w:rPr>
                <w:rFonts w:ascii="Arial" w:hAnsi="Arial" w:cs="Arial"/>
                <w:b/>
                <w:sz w:val="20"/>
                <w:szCs w:val="20"/>
              </w:rPr>
              <w:t>EQui</w:t>
            </w:r>
            <w:proofErr w:type="spellEnd"/>
            <w:r w:rsidRPr="00831066">
              <w:rPr>
                <w:rFonts w:ascii="Arial" w:hAnsi="Arial" w:cs="Arial"/>
                <w:b/>
                <w:sz w:val="20"/>
                <w:szCs w:val="20"/>
              </w:rPr>
              <w:t>-T</w:t>
            </w:r>
          </w:p>
        </w:tc>
        <w:tc>
          <w:tcPr>
            <w:tcW w:w="4606" w:type="dxa"/>
          </w:tcPr>
          <w:p w:rsidR="00515646" w:rsidRPr="00831066" w:rsidRDefault="005F0CF1" w:rsidP="00831066">
            <w:pPr>
              <w:jc w:val="both"/>
              <w:rPr>
                <w:rFonts w:ascii="Arial" w:hAnsi="Arial" w:cs="Arial"/>
                <w:sz w:val="20"/>
                <w:szCs w:val="20"/>
              </w:rPr>
            </w:pPr>
            <w:r w:rsidRPr="00831066">
              <w:rPr>
                <w:rFonts w:ascii="Arial" w:hAnsi="Arial" w:cs="Arial"/>
                <w:sz w:val="20"/>
                <w:szCs w:val="20"/>
              </w:rPr>
              <w:t>Cilj projekta je učiteljem, ki usposabljajo učitelje, pa tudi učiteljem omogočiti prepoznavanje, ustvarjanje in izmenjavo visokokakovostnih vključujočih učnih gradiv v obliki odprtih vključujočih izobraževalnih virov (OIER) ter spodbujati nadnacionalno sodelovanje in izmenjavo dobrih praks.</w:t>
            </w:r>
          </w:p>
        </w:tc>
      </w:tr>
    </w:tbl>
    <w:p w:rsidR="00515646" w:rsidRPr="00831066" w:rsidRDefault="005F0CF1" w:rsidP="00831066">
      <w:pPr>
        <w:jc w:val="both"/>
        <w:rPr>
          <w:rFonts w:ascii="Arial" w:hAnsi="Arial" w:cs="Arial"/>
          <w:sz w:val="20"/>
          <w:szCs w:val="20"/>
        </w:rPr>
      </w:pPr>
      <w:r w:rsidRPr="00831066">
        <w:rPr>
          <w:rFonts w:ascii="Arial" w:hAnsi="Arial" w:cs="Arial"/>
          <w:sz w:val="20"/>
          <w:szCs w:val="20"/>
        </w:rPr>
        <w:t>Vir: Evropska komisija</w:t>
      </w:r>
    </w:p>
    <w:p w:rsidR="009E0A62" w:rsidRDefault="009E0A62" w:rsidP="00831066">
      <w:pPr>
        <w:jc w:val="both"/>
        <w:rPr>
          <w:rFonts w:ascii="Arial" w:hAnsi="Arial" w:cs="Arial"/>
          <w:b/>
          <w:sz w:val="20"/>
          <w:szCs w:val="20"/>
        </w:rPr>
      </w:pPr>
    </w:p>
    <w:p w:rsidR="005F0CF1" w:rsidRPr="00831066" w:rsidRDefault="005F0CF1" w:rsidP="00831066">
      <w:pPr>
        <w:jc w:val="both"/>
        <w:rPr>
          <w:rFonts w:ascii="Arial" w:hAnsi="Arial" w:cs="Arial"/>
          <w:b/>
          <w:sz w:val="20"/>
          <w:szCs w:val="20"/>
        </w:rPr>
      </w:pPr>
      <w:r w:rsidRPr="00831066">
        <w:rPr>
          <w:rFonts w:ascii="Arial" w:hAnsi="Arial" w:cs="Arial"/>
          <w:b/>
          <w:sz w:val="20"/>
          <w:szCs w:val="20"/>
        </w:rPr>
        <w:lastRenderedPageBreak/>
        <w:t>Koristne informacije:</w:t>
      </w:r>
    </w:p>
    <w:p w:rsidR="005F0CF1" w:rsidRPr="00831066" w:rsidRDefault="005F0CF1" w:rsidP="00831066">
      <w:pPr>
        <w:pStyle w:val="Odstavekseznama"/>
        <w:numPr>
          <w:ilvl w:val="0"/>
          <w:numId w:val="1"/>
        </w:numPr>
        <w:jc w:val="both"/>
        <w:rPr>
          <w:rFonts w:ascii="Arial" w:hAnsi="Arial" w:cs="Arial"/>
          <w:sz w:val="20"/>
          <w:szCs w:val="20"/>
        </w:rPr>
      </w:pPr>
      <w:r w:rsidRPr="00831066">
        <w:rPr>
          <w:rFonts w:ascii="Arial" w:hAnsi="Arial" w:cs="Arial"/>
          <w:sz w:val="20"/>
          <w:szCs w:val="20"/>
        </w:rPr>
        <w:t>Spletna stran z informacijami o učiteljskih akademijah:</w:t>
      </w:r>
    </w:p>
    <w:p w:rsidR="005F0CF1" w:rsidRPr="00831066" w:rsidRDefault="005F0CF1" w:rsidP="00831066">
      <w:pPr>
        <w:pStyle w:val="Odstavekseznama"/>
        <w:numPr>
          <w:ilvl w:val="0"/>
          <w:numId w:val="1"/>
        </w:numPr>
        <w:jc w:val="both"/>
        <w:rPr>
          <w:rFonts w:ascii="Arial" w:hAnsi="Arial" w:cs="Arial"/>
          <w:sz w:val="20"/>
          <w:szCs w:val="20"/>
        </w:rPr>
      </w:pPr>
      <w:hyperlink r:id="rId6" w:history="1">
        <w:r w:rsidRPr="00831066">
          <w:rPr>
            <w:rStyle w:val="Hiperpovezava"/>
            <w:rFonts w:ascii="Arial" w:hAnsi="Arial" w:cs="Arial"/>
            <w:sz w:val="20"/>
            <w:szCs w:val="20"/>
          </w:rPr>
          <w:t>https://education.ec.europa.eu/education-levels/school-education/erasmus-teacher-academies</w:t>
        </w:r>
      </w:hyperlink>
    </w:p>
    <w:p w:rsidR="005F0CF1" w:rsidRPr="00831066" w:rsidRDefault="005F0CF1" w:rsidP="00831066">
      <w:pPr>
        <w:pStyle w:val="Odstavekseznama"/>
        <w:numPr>
          <w:ilvl w:val="0"/>
          <w:numId w:val="1"/>
        </w:numPr>
        <w:jc w:val="both"/>
        <w:rPr>
          <w:rFonts w:ascii="Arial" w:hAnsi="Arial" w:cs="Arial"/>
          <w:sz w:val="20"/>
          <w:szCs w:val="20"/>
        </w:rPr>
      </w:pPr>
      <w:r w:rsidRPr="00831066">
        <w:rPr>
          <w:rFonts w:ascii="Arial" w:hAnsi="Arial" w:cs="Arial"/>
          <w:sz w:val="20"/>
          <w:szCs w:val="20"/>
        </w:rPr>
        <w:t>Seznam novih akademij:</w:t>
      </w:r>
    </w:p>
    <w:p w:rsidR="005F0CF1" w:rsidRPr="00831066" w:rsidRDefault="005F0CF1" w:rsidP="00831066">
      <w:pPr>
        <w:pStyle w:val="Odstavekseznama"/>
        <w:numPr>
          <w:ilvl w:val="0"/>
          <w:numId w:val="1"/>
        </w:numPr>
        <w:jc w:val="both"/>
        <w:rPr>
          <w:rFonts w:ascii="Arial" w:hAnsi="Arial" w:cs="Arial"/>
          <w:sz w:val="20"/>
          <w:szCs w:val="20"/>
        </w:rPr>
      </w:pPr>
      <w:hyperlink r:id="rId7" w:history="1">
        <w:r w:rsidRPr="00831066">
          <w:rPr>
            <w:rStyle w:val="Hiperpovezava"/>
            <w:rFonts w:ascii="Arial" w:hAnsi="Arial" w:cs="Arial"/>
            <w:sz w:val="20"/>
            <w:szCs w:val="20"/>
          </w:rPr>
          <w:t>https://education.ec.europa.eu/news/16-new-erasmus-teacher-academies-to-promote-excellence-in-teacher-education-in-europe#geo</w:t>
        </w:r>
      </w:hyperlink>
    </w:p>
    <w:p w:rsidR="005F0CF1" w:rsidRPr="00831066" w:rsidRDefault="005F0CF1" w:rsidP="00831066">
      <w:pPr>
        <w:spacing w:after="0"/>
        <w:jc w:val="both"/>
        <w:rPr>
          <w:rFonts w:ascii="Arial" w:hAnsi="Arial" w:cs="Arial"/>
          <w:sz w:val="20"/>
          <w:szCs w:val="20"/>
        </w:rPr>
      </w:pPr>
      <w:r w:rsidRPr="00831066">
        <w:rPr>
          <w:rFonts w:ascii="Arial" w:hAnsi="Arial" w:cs="Arial"/>
          <w:sz w:val="20"/>
          <w:szCs w:val="20"/>
        </w:rPr>
        <w:t>Pripravila:</w:t>
      </w:r>
    </w:p>
    <w:p w:rsidR="005F0CF1" w:rsidRPr="00831066" w:rsidRDefault="005F0CF1" w:rsidP="00831066">
      <w:pPr>
        <w:spacing w:after="0"/>
        <w:jc w:val="both"/>
        <w:rPr>
          <w:rFonts w:ascii="Arial" w:hAnsi="Arial" w:cs="Arial"/>
          <w:sz w:val="20"/>
          <w:szCs w:val="20"/>
        </w:rPr>
      </w:pPr>
      <w:r w:rsidRPr="00831066">
        <w:rPr>
          <w:rFonts w:ascii="Arial" w:hAnsi="Arial" w:cs="Arial"/>
          <w:sz w:val="20"/>
          <w:szCs w:val="20"/>
        </w:rPr>
        <w:t>Darja Kocbek</w:t>
      </w:r>
    </w:p>
    <w:p w:rsidR="00A40F37" w:rsidRPr="00515646" w:rsidRDefault="00A40F37" w:rsidP="00831066">
      <w:pPr>
        <w:spacing w:after="0"/>
      </w:pPr>
    </w:p>
    <w:sectPr w:rsidR="00A40F37" w:rsidRPr="00515646" w:rsidSect="00A40F3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324A0"/>
    <w:multiLevelType w:val="hybridMultilevel"/>
    <w:tmpl w:val="6E88DA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1244D"/>
    <w:rsid w:val="001600B2"/>
    <w:rsid w:val="0021244D"/>
    <w:rsid w:val="00482BBF"/>
    <w:rsid w:val="00515646"/>
    <w:rsid w:val="005F0CF1"/>
    <w:rsid w:val="00644887"/>
    <w:rsid w:val="00831066"/>
    <w:rsid w:val="009E0A62"/>
    <w:rsid w:val="00A40F37"/>
    <w:rsid w:val="00BB3A5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40F37"/>
  </w:style>
  <w:style w:type="paragraph" w:styleId="Naslov2">
    <w:name w:val="heading 2"/>
    <w:basedOn w:val="Navaden"/>
    <w:link w:val="Naslov2Znak"/>
    <w:uiPriority w:val="9"/>
    <w:qFormat/>
    <w:rsid w:val="009E0A62"/>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0429760410msonormal">
    <w:name w:val="yiv0429760410msonormal"/>
    <w:basedOn w:val="Navaden"/>
    <w:rsid w:val="0021244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21244D"/>
    <w:rPr>
      <w:color w:val="0000FF"/>
      <w:u w:val="single"/>
    </w:rPr>
  </w:style>
  <w:style w:type="table" w:styleId="Tabela-mrea">
    <w:name w:val="Table Grid"/>
    <w:basedOn w:val="Navadnatabela"/>
    <w:uiPriority w:val="59"/>
    <w:rsid w:val="005156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Odstavekseznama">
    <w:name w:val="List Paragraph"/>
    <w:basedOn w:val="Navaden"/>
    <w:uiPriority w:val="34"/>
    <w:qFormat/>
    <w:rsid w:val="00831066"/>
    <w:pPr>
      <w:ind w:left="720"/>
      <w:contextualSpacing/>
    </w:pPr>
  </w:style>
  <w:style w:type="character" w:customStyle="1" w:styleId="Naslov2Znak">
    <w:name w:val="Naslov 2 Znak"/>
    <w:basedOn w:val="Privzetapisavaodstavka"/>
    <w:link w:val="Naslov2"/>
    <w:uiPriority w:val="9"/>
    <w:rsid w:val="009E0A62"/>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9E0A6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E0A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148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ucation.ec.europa.eu/news/16-new-erasmus-teacher-academies-to-promote-excellence-in-teacher-education-in-europe#ge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ec.europa.eu/education-levels/school-education/erasmus-teacher-academie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754</Words>
  <Characters>4299</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5043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2023-03-07T13:26:00Z</dcterms:created>
  <dcterms:modified xsi:type="dcterms:W3CDTF">2023-03-07T14:30:00Z</dcterms:modified>
</cp:coreProperties>
</file>