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5E" w:rsidRPr="00467345" w:rsidRDefault="006F445E" w:rsidP="006F445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45E" w:rsidRPr="00083714" w:rsidRDefault="006F445E" w:rsidP="006F445E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6F445E" w:rsidRPr="00083714" w:rsidRDefault="006F445E" w:rsidP="006F445E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6F445E" w:rsidRDefault="006F445E" w:rsidP="006F445E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41 </w:t>
      </w:r>
      <w:r w:rsidRPr="00083714">
        <w:rPr>
          <w:b/>
        </w:rPr>
        <w:t>– 20</w:t>
      </w:r>
      <w:r>
        <w:rPr>
          <w:b/>
        </w:rPr>
        <w:t>22</w:t>
      </w:r>
    </w:p>
    <w:p w:rsidR="006F445E" w:rsidRPr="0084452F" w:rsidRDefault="006F445E" w:rsidP="006F445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07. marec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6F445E" w:rsidRDefault="006F445E" w:rsidP="006F445E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Vabilo za sodelovanje na tednu EU za valorizacijo znanja</w:t>
      </w:r>
    </w:p>
    <w:p w:rsidR="002242C3" w:rsidRPr="006F445E" w:rsidRDefault="002242C3" w:rsidP="006F445E">
      <w:pPr>
        <w:jc w:val="both"/>
        <w:rPr>
          <w:rFonts w:ascii="Arial" w:hAnsi="Arial" w:cs="Arial"/>
          <w:b/>
          <w:i/>
        </w:rPr>
      </w:pPr>
      <w:r w:rsidRPr="006F445E">
        <w:rPr>
          <w:rFonts w:ascii="Arial" w:hAnsi="Arial" w:cs="Arial"/>
          <w:b/>
          <w:i/>
        </w:rPr>
        <w:t xml:space="preserve">Evropska komisija </w:t>
      </w:r>
      <w:r w:rsidR="006B05A2" w:rsidRPr="006F445E">
        <w:rPr>
          <w:rFonts w:ascii="Arial" w:hAnsi="Arial" w:cs="Arial"/>
          <w:b/>
          <w:i/>
        </w:rPr>
        <w:t>do 30. marca zbira</w:t>
      </w:r>
      <w:r w:rsidRPr="006F445E">
        <w:rPr>
          <w:rFonts w:ascii="Arial" w:hAnsi="Arial" w:cs="Arial"/>
          <w:b/>
          <w:i/>
        </w:rPr>
        <w:t xml:space="preserve"> prijave za sodelovanje na tednu EU za valorizacijo znanja, ki ga organizira od 29. marca do 1. aprila. Tema razprav bo, kako rezultate raziskav in inovacij pretvoriti v oprijemljive rešitve za odporno in trajnostno Evropo. Na virtualnem dogodku nameravajo predstaviti zgledne primere politik in orodij, ki spodbujajo uporabo rezultatov raziskav v korist vseh. Gre za forum, na katerem so predvidene razprave zainteresiranih strani o izzivih in predstavitev priložnosti.</w:t>
      </w:r>
      <w:r w:rsidR="006B05A2" w:rsidRPr="006F445E">
        <w:rPr>
          <w:rFonts w:ascii="Arial" w:hAnsi="Arial" w:cs="Arial"/>
          <w:b/>
          <w:i/>
        </w:rPr>
        <w:t xml:space="preserve"> </w:t>
      </w:r>
      <w:r w:rsidRPr="006F445E">
        <w:rPr>
          <w:rFonts w:ascii="Arial" w:hAnsi="Arial" w:cs="Arial"/>
          <w:b/>
          <w:i/>
        </w:rPr>
        <w:t>Člani lahko dobijo več informacij na SBRA.</w:t>
      </w:r>
    </w:p>
    <w:p w:rsidR="006B05A2" w:rsidRPr="006F445E" w:rsidRDefault="006B05A2" w:rsidP="006F445E">
      <w:pPr>
        <w:jc w:val="both"/>
        <w:rPr>
          <w:rFonts w:ascii="Arial" w:hAnsi="Arial" w:cs="Arial"/>
          <w:sz w:val="20"/>
          <w:szCs w:val="20"/>
        </w:rPr>
      </w:pPr>
      <w:r w:rsidRPr="006F445E">
        <w:rPr>
          <w:rFonts w:ascii="Arial" w:hAnsi="Arial" w:cs="Arial"/>
          <w:sz w:val="20"/>
          <w:szCs w:val="20"/>
        </w:rPr>
        <w:t>Program foruma so pripravili v sodelovanju z univerzami, poslovnimi združenji, raziskovalnimi organizacijami, umetniškimi ustanovami. Prav tako so predvidene panelne razprave in razprave v obliki »kavarn za valorizacijo«.</w:t>
      </w:r>
      <w:r w:rsidR="00196105" w:rsidRPr="006F445E">
        <w:rPr>
          <w:rFonts w:ascii="Arial" w:hAnsi="Arial" w:cs="Arial"/>
          <w:sz w:val="20"/>
          <w:szCs w:val="20"/>
        </w:rPr>
        <w:t xml:space="preserve"> Prijave za sodelovanje v »kavarnah za valorizacijo« bodo sprejemali do zapolnitve mest.</w:t>
      </w:r>
    </w:p>
    <w:p w:rsidR="00E64026" w:rsidRPr="006F445E" w:rsidRDefault="006B05A2" w:rsidP="006F445E">
      <w:pPr>
        <w:jc w:val="both"/>
        <w:rPr>
          <w:rFonts w:ascii="Arial" w:hAnsi="Arial" w:cs="Arial"/>
          <w:sz w:val="20"/>
          <w:szCs w:val="20"/>
        </w:rPr>
      </w:pPr>
      <w:r w:rsidRPr="006F445E">
        <w:rPr>
          <w:rFonts w:ascii="Arial" w:hAnsi="Arial" w:cs="Arial"/>
          <w:sz w:val="20"/>
          <w:szCs w:val="20"/>
        </w:rPr>
        <w:t>Ker je leto 2022 evropsko leto mladih, bo na letošnjem tednu EU za valorizacijo znanja poudarek na pobudah, ki spodbujajo podjetniško miselnost in dejavnosti med mladimi, kar je v skladu z evropsko strategijo za univerze.</w:t>
      </w:r>
    </w:p>
    <w:p w:rsidR="006B05A2" w:rsidRPr="006F445E" w:rsidRDefault="00196105" w:rsidP="006F445E">
      <w:pPr>
        <w:jc w:val="both"/>
        <w:rPr>
          <w:rFonts w:ascii="Arial" w:hAnsi="Arial" w:cs="Arial"/>
          <w:b/>
          <w:sz w:val="20"/>
          <w:szCs w:val="20"/>
        </w:rPr>
      </w:pPr>
      <w:r w:rsidRPr="006F445E">
        <w:rPr>
          <w:rFonts w:ascii="Arial" w:hAnsi="Arial" w:cs="Arial"/>
          <w:b/>
          <w:sz w:val="20"/>
          <w:szCs w:val="20"/>
        </w:rPr>
        <w:t>Koristne informacije:</w:t>
      </w:r>
    </w:p>
    <w:p w:rsidR="00196105" w:rsidRPr="006F445E" w:rsidRDefault="00196105" w:rsidP="006F44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F445E">
        <w:rPr>
          <w:rFonts w:ascii="Arial" w:hAnsi="Arial" w:cs="Arial"/>
          <w:sz w:val="20"/>
          <w:szCs w:val="20"/>
        </w:rPr>
        <w:t>Spletna stran z informacijami o dogodku in povezavo za prijavo udeležbe:</w:t>
      </w:r>
    </w:p>
    <w:p w:rsidR="006F445E" w:rsidRDefault="006F445E" w:rsidP="006F44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37027">
          <w:rPr>
            <w:rStyle w:val="Hiperpovezava"/>
            <w:rFonts w:ascii="Arial" w:hAnsi="Arial" w:cs="Arial"/>
            <w:sz w:val="20"/>
            <w:szCs w:val="20"/>
          </w:rPr>
          <w:t>https://ec.europa.eu/info/events/eu-knowledge-valorisation-week-2022-2022-mar-29_sl</w:t>
        </w:r>
      </w:hyperlink>
    </w:p>
    <w:p w:rsidR="006F445E" w:rsidRDefault="006F445E" w:rsidP="006F44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Evropska strategija za univerze:</w:t>
      </w:r>
    </w:p>
    <w:p w:rsidR="006F445E" w:rsidRPr="006F445E" w:rsidRDefault="006F445E" w:rsidP="006F44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B37027">
          <w:rPr>
            <w:rStyle w:val="Hiperpovezava"/>
            <w:rFonts w:ascii="Arial" w:hAnsi="Arial" w:cs="Arial"/>
            <w:sz w:val="20"/>
            <w:szCs w:val="20"/>
          </w:rPr>
          <w:t>https://ec.europa.eu/info/law/better-regulation/have-your-say/initiatives/13199-Visokosolsko-izobrazevanje-evropska-strategija-za-univerze_sl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96105" w:rsidRPr="006F445E" w:rsidRDefault="00C85E39" w:rsidP="006F445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F445E">
        <w:rPr>
          <w:rFonts w:ascii="Arial" w:hAnsi="Arial" w:cs="Arial"/>
          <w:sz w:val="20"/>
          <w:szCs w:val="20"/>
        </w:rPr>
        <w:t>Pripravila:</w:t>
      </w:r>
    </w:p>
    <w:p w:rsidR="00C85E39" w:rsidRPr="006F445E" w:rsidRDefault="00C85E39" w:rsidP="006F445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F445E">
        <w:rPr>
          <w:rFonts w:ascii="Arial" w:hAnsi="Arial" w:cs="Arial"/>
          <w:sz w:val="20"/>
          <w:szCs w:val="20"/>
        </w:rPr>
        <w:t>Darja Kocbek</w:t>
      </w:r>
    </w:p>
    <w:p w:rsidR="006B05A2" w:rsidRDefault="006B05A2" w:rsidP="006F445E">
      <w:pPr>
        <w:spacing w:after="0"/>
      </w:pPr>
    </w:p>
    <w:sectPr w:rsidR="006B05A2" w:rsidSect="00E64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E1368"/>
    <w:multiLevelType w:val="hybridMultilevel"/>
    <w:tmpl w:val="5F3AAE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42C3"/>
    <w:rsid w:val="00196105"/>
    <w:rsid w:val="002242C3"/>
    <w:rsid w:val="006B05A2"/>
    <w:rsid w:val="006F445E"/>
    <w:rsid w:val="00C85E39"/>
    <w:rsid w:val="00E6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64026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F44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9610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F445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6F44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law/better-regulation/have-your-say/initiatives/13199-Visokosolsko-izobrazevanje-evropska-strategija-za-univerze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events/eu-knowledge-valorisation-week-2022-2022-mar-29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2022-03-03T10:32:00Z</dcterms:created>
  <dcterms:modified xsi:type="dcterms:W3CDTF">2022-03-03T11:08:00Z</dcterms:modified>
</cp:coreProperties>
</file>