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52" w:rsidRPr="00F973D8" w:rsidRDefault="00493352" w:rsidP="00493352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52" w:rsidRPr="00F973D8" w:rsidRDefault="00493352" w:rsidP="00493352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93352" w:rsidRPr="00F973D8" w:rsidRDefault="00493352" w:rsidP="0049335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93352" w:rsidRPr="000A64FF" w:rsidRDefault="00B22D41" w:rsidP="0049335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39</w:t>
      </w:r>
      <w:bookmarkStart w:id="0" w:name="_GoBack"/>
      <w:bookmarkEnd w:id="0"/>
      <w:r w:rsidR="00493352" w:rsidRPr="000A64FF">
        <w:rPr>
          <w:rFonts w:ascii="Arial" w:hAnsi="Arial" w:cs="Arial"/>
          <w:b/>
        </w:rPr>
        <w:t xml:space="preserve"> – 2018</w:t>
      </w:r>
    </w:p>
    <w:p w:rsidR="00493352" w:rsidRPr="000A64FF" w:rsidRDefault="00493352" w:rsidP="0049335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</w:t>
      </w:r>
      <w:r w:rsidRPr="000A64FF">
        <w:rPr>
          <w:rFonts w:ascii="Arial" w:hAnsi="Arial" w:cs="Arial"/>
          <w:b/>
        </w:rPr>
        <w:t xml:space="preserve"> 2018</w:t>
      </w:r>
    </w:p>
    <w:p w:rsidR="00E730A1" w:rsidRDefault="00493352" w:rsidP="0049335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Poziv za zbiranje predlogov za nagrado 10 milijonov evrov za razvoj inovativne baterije za električna vozila</w:t>
      </w:r>
    </w:p>
    <w:p w:rsidR="0081295A" w:rsidRPr="00E730A1" w:rsidRDefault="0081295A" w:rsidP="00E730A1">
      <w:pPr>
        <w:rPr>
          <w:rFonts w:ascii="Arial" w:hAnsi="Arial" w:cs="Arial"/>
          <w:b/>
          <w:i/>
        </w:rPr>
      </w:pPr>
      <w:r w:rsidRPr="00E730A1">
        <w:rPr>
          <w:rFonts w:ascii="Arial" w:hAnsi="Arial" w:cs="Arial"/>
          <w:b/>
          <w:i/>
        </w:rPr>
        <w:t>Evropska komisija je objavila poziv za zbiranje predlogov za peto od šestih nagrad Obzorje 2020 v okviru Evropskega sveta za inovacije (EIC). Nagrado v višini 10 milijonov evrov je razpisala za razvoj inovativn</w:t>
      </w:r>
      <w:r w:rsidR="00493352">
        <w:rPr>
          <w:rFonts w:ascii="Arial" w:hAnsi="Arial" w:cs="Arial"/>
          <w:b/>
          <w:i/>
        </w:rPr>
        <w:t>e</w:t>
      </w:r>
      <w:r w:rsidRPr="00E730A1">
        <w:rPr>
          <w:rFonts w:ascii="Arial" w:hAnsi="Arial" w:cs="Arial"/>
          <w:b/>
          <w:i/>
        </w:rPr>
        <w:t xml:space="preserve"> baterij</w:t>
      </w:r>
      <w:r w:rsidR="00493352">
        <w:rPr>
          <w:rFonts w:ascii="Arial" w:hAnsi="Arial" w:cs="Arial"/>
          <w:b/>
          <w:i/>
        </w:rPr>
        <w:t>e</w:t>
      </w:r>
      <w:r w:rsidRPr="00E730A1">
        <w:rPr>
          <w:rFonts w:ascii="Arial" w:hAnsi="Arial" w:cs="Arial"/>
          <w:b/>
          <w:i/>
        </w:rPr>
        <w:t xml:space="preserve"> za električna vozila. Od prijaviteljev pričakuje prototip baterije z enakim časom polnjenja, kot traja polnjenje majhnih družinskih osebnih avtomobilov z bencinom oziroma dizelskim gorivom. Rok za oddajo prijav je 17. </w:t>
      </w:r>
      <w:r w:rsidR="00DE4AD5" w:rsidRPr="00E730A1">
        <w:rPr>
          <w:rFonts w:ascii="Arial" w:hAnsi="Arial" w:cs="Arial"/>
          <w:b/>
          <w:i/>
        </w:rPr>
        <w:t>d</w:t>
      </w:r>
      <w:r w:rsidRPr="00E730A1">
        <w:rPr>
          <w:rFonts w:ascii="Arial" w:hAnsi="Arial" w:cs="Arial"/>
          <w:b/>
          <w:i/>
        </w:rPr>
        <w:t>ecember 2020.</w:t>
      </w:r>
    </w:p>
    <w:p w:rsidR="0081295A" w:rsidRPr="00E730A1" w:rsidRDefault="0081295A" w:rsidP="00E730A1">
      <w:p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>Nagrado je Evropska komisija razpisala zaradi počasnega prehoda na vozila brez izpustov, ki je v največji meri posledica tega, da še ni na voljo ustreznih baterij. Za novo baterijo pričakuje, relativno nizko ceno, da bo trpežna, varna in jo bo mogoče v celoti reciklirati.</w:t>
      </w:r>
    </w:p>
    <w:p w:rsidR="00E000EB" w:rsidRPr="00E730A1" w:rsidRDefault="00C461A6" w:rsidP="00E730A1">
      <w:p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 xml:space="preserve">Prijave lahko oddajo organizacije, skupine in posamezniki iz članic EU in držav, ki imajo sporazum o sodelovanju pri programu za znanost in inovacije Obzorje 2020. </w:t>
      </w:r>
      <w:r w:rsidR="00E000EB" w:rsidRPr="00E730A1">
        <w:rPr>
          <w:rFonts w:ascii="Arial" w:hAnsi="Arial" w:cs="Arial"/>
          <w:sz w:val="20"/>
          <w:szCs w:val="20"/>
        </w:rPr>
        <w:t>Interes za sodelovanje je treba izkazati z registracijo do 23. februarja 2019, prijavo oddati do 17. decembra 2020, Evropska komisija podelitev nagrade napoveduje v zadnji četrtini leta 2021.</w:t>
      </w:r>
    </w:p>
    <w:p w:rsidR="00E000EB" w:rsidRPr="00E730A1" w:rsidRDefault="00E000EB" w:rsidP="00E730A1">
      <w:pPr>
        <w:rPr>
          <w:rFonts w:ascii="Arial" w:hAnsi="Arial" w:cs="Arial"/>
          <w:b/>
          <w:sz w:val="20"/>
          <w:szCs w:val="20"/>
        </w:rPr>
      </w:pPr>
      <w:r w:rsidRPr="00E730A1">
        <w:rPr>
          <w:rFonts w:ascii="Arial" w:hAnsi="Arial" w:cs="Arial"/>
          <w:b/>
          <w:sz w:val="20"/>
          <w:szCs w:val="20"/>
        </w:rPr>
        <w:t>Koristne informacije:</w:t>
      </w:r>
    </w:p>
    <w:p w:rsidR="00E000EB" w:rsidRPr="00E730A1" w:rsidRDefault="00E000EB" w:rsidP="00E730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>Spletna stran z informacijami o pozivu:</w:t>
      </w:r>
    </w:p>
    <w:p w:rsidR="00E000EB" w:rsidRPr="00E730A1" w:rsidRDefault="00B22D41" w:rsidP="00E730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E000EB" w:rsidRPr="00E730A1">
          <w:rPr>
            <w:rStyle w:val="Hyperlink"/>
            <w:rFonts w:ascii="Arial" w:hAnsi="Arial" w:cs="Arial"/>
            <w:sz w:val="20"/>
            <w:szCs w:val="20"/>
          </w:rPr>
          <w:t>https://ec.europa.eu/research/eic/index.cfm?pg=prizes_batteries</w:t>
        </w:r>
      </w:hyperlink>
    </w:p>
    <w:p w:rsidR="00E000EB" w:rsidRPr="00E730A1" w:rsidRDefault="00E000EB" w:rsidP="00E730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>Spletna stran z informacijami o Evropskem svetu za inovacije (EIC):</w:t>
      </w:r>
    </w:p>
    <w:p w:rsidR="00E000EB" w:rsidRPr="00E730A1" w:rsidRDefault="00B22D41" w:rsidP="00E730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E000EB" w:rsidRPr="00E730A1">
          <w:rPr>
            <w:rStyle w:val="Hyperlink"/>
            <w:rFonts w:ascii="Arial" w:hAnsi="Arial" w:cs="Arial"/>
            <w:sz w:val="20"/>
            <w:szCs w:val="20"/>
          </w:rPr>
          <w:t>https://ec.europa.eu/research/eic/index.cfm?pg=home</w:t>
        </w:r>
      </w:hyperlink>
    </w:p>
    <w:p w:rsidR="00E000EB" w:rsidRPr="00E730A1" w:rsidRDefault="00E000EB" w:rsidP="00E730A1">
      <w:p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>Pripravila:</w:t>
      </w:r>
    </w:p>
    <w:p w:rsidR="0081295A" w:rsidRPr="00E730A1" w:rsidRDefault="00E000EB" w:rsidP="00E730A1">
      <w:pPr>
        <w:rPr>
          <w:rFonts w:ascii="Arial" w:hAnsi="Arial" w:cs="Arial"/>
          <w:sz w:val="20"/>
          <w:szCs w:val="20"/>
        </w:rPr>
      </w:pPr>
      <w:r w:rsidRPr="00E730A1">
        <w:rPr>
          <w:rFonts w:ascii="Arial" w:hAnsi="Arial" w:cs="Arial"/>
          <w:sz w:val="20"/>
          <w:szCs w:val="20"/>
        </w:rPr>
        <w:t xml:space="preserve">Darja Kocbek </w:t>
      </w:r>
    </w:p>
    <w:sectPr w:rsidR="0081295A" w:rsidRPr="00E730A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5D5"/>
    <w:multiLevelType w:val="hybridMultilevel"/>
    <w:tmpl w:val="C1F45E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295A"/>
    <w:rsid w:val="00493352"/>
    <w:rsid w:val="0081295A"/>
    <w:rsid w:val="00B22D41"/>
    <w:rsid w:val="00B459D4"/>
    <w:rsid w:val="00C461A6"/>
    <w:rsid w:val="00DE4AD5"/>
    <w:rsid w:val="00E000EB"/>
    <w:rsid w:val="00E730A1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0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0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3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933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3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eic/index.cfm?pg=ho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research/eic/index.cfm?pg=prizes_batt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2018-03-01T13:51:00Z</dcterms:created>
  <dcterms:modified xsi:type="dcterms:W3CDTF">2018-03-01T15:00:00Z</dcterms:modified>
</cp:coreProperties>
</file>