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A1B" w:rsidRPr="00D5331F" w:rsidRDefault="00E21A1B" w:rsidP="00E21A1B">
      <w:pPr>
        <w:tabs>
          <w:tab w:val="left" w:pos="2520"/>
          <w:tab w:val="left" w:pos="2700"/>
          <w:tab w:val="left" w:pos="3120"/>
        </w:tabs>
        <w:spacing w:after="0"/>
        <w:jc w:val="center"/>
      </w:pPr>
      <w:r w:rsidRPr="00D5331F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A1B" w:rsidRPr="00C446CC" w:rsidRDefault="00E21A1B" w:rsidP="00E21A1B">
      <w:pPr>
        <w:pStyle w:val="Naslov2"/>
        <w:tabs>
          <w:tab w:val="left" w:pos="3120"/>
        </w:tabs>
        <w:spacing w:before="0" w:afterAutospacing="0"/>
        <w:jc w:val="center"/>
        <w:rPr>
          <w:b w:val="0"/>
          <w:bCs w:val="0"/>
          <w:i/>
          <w:iCs/>
          <w:sz w:val="22"/>
        </w:rPr>
      </w:pPr>
      <w:r w:rsidRPr="00C446CC">
        <w:rPr>
          <w:sz w:val="22"/>
        </w:rPr>
        <w:t>Slovensko gospodarsko in raziskovalno združenje, Bruselj</w:t>
      </w:r>
    </w:p>
    <w:p w:rsidR="00E21A1B" w:rsidRPr="00C446CC" w:rsidRDefault="00E21A1B" w:rsidP="00E21A1B">
      <w:pPr>
        <w:pBdr>
          <w:bottom w:val="single" w:sz="6" w:space="1" w:color="auto"/>
        </w:pBdr>
        <w:tabs>
          <w:tab w:val="left" w:pos="3120"/>
        </w:tabs>
        <w:spacing w:after="0"/>
        <w:jc w:val="center"/>
        <w:rPr>
          <w:sz w:val="16"/>
          <w:szCs w:val="16"/>
        </w:rPr>
      </w:pPr>
    </w:p>
    <w:p w:rsidR="00E21A1B" w:rsidRDefault="00E21A1B" w:rsidP="00E21A1B">
      <w:pPr>
        <w:tabs>
          <w:tab w:val="left" w:pos="3120"/>
        </w:tabs>
        <w:spacing w:after="0"/>
        <w:rPr>
          <w:b/>
        </w:rPr>
      </w:pPr>
      <w:r w:rsidRPr="00C446CC">
        <w:rPr>
          <w:b/>
        </w:rPr>
        <w:tab/>
      </w:r>
    </w:p>
    <w:p w:rsidR="00E21A1B" w:rsidRPr="00756713" w:rsidRDefault="00E21A1B" w:rsidP="00E21A1B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>Občasna informacija članom 38</w:t>
      </w:r>
      <w:r w:rsidRPr="00756713">
        <w:rPr>
          <w:b/>
        </w:rPr>
        <w:t xml:space="preserve"> – 2019</w:t>
      </w:r>
    </w:p>
    <w:p w:rsidR="00E21A1B" w:rsidRDefault="00E21A1B" w:rsidP="00E21A1B">
      <w:pPr>
        <w:tabs>
          <w:tab w:val="left" w:pos="3120"/>
        </w:tabs>
        <w:spacing w:after="0"/>
        <w:jc w:val="center"/>
        <w:rPr>
          <w:b/>
        </w:rPr>
      </w:pPr>
    </w:p>
    <w:p w:rsidR="00E21A1B" w:rsidRDefault="00E21A1B" w:rsidP="00E21A1B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>11</w:t>
      </w:r>
      <w:r w:rsidRPr="00756713">
        <w:rPr>
          <w:b/>
        </w:rPr>
        <w:t xml:space="preserve">. </w:t>
      </w:r>
      <w:r>
        <w:rPr>
          <w:b/>
        </w:rPr>
        <w:t>marec</w:t>
      </w:r>
      <w:r w:rsidRPr="00756713">
        <w:rPr>
          <w:b/>
        </w:rPr>
        <w:t xml:space="preserve"> 2019</w:t>
      </w:r>
    </w:p>
    <w:p w:rsidR="00E21A1B" w:rsidRPr="008D5A5F" w:rsidRDefault="00E21A1B" w:rsidP="00E21A1B">
      <w:pPr>
        <w:tabs>
          <w:tab w:val="left" w:pos="3120"/>
        </w:tabs>
        <w:spacing w:after="0"/>
        <w:jc w:val="center"/>
        <w:rPr>
          <w:b/>
        </w:rPr>
      </w:pPr>
    </w:p>
    <w:p w:rsidR="00E21A1B" w:rsidRDefault="00E21A1B" w:rsidP="00E21A1B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V Bruslju bo na dnevih energetskih projektov predstavljen projekt </w:t>
      </w:r>
      <w:proofErr w:type="spellStart"/>
      <w:r>
        <w:rPr>
          <w:b/>
          <w:color w:val="993300"/>
          <w:sz w:val="32"/>
          <w:szCs w:val="32"/>
        </w:rPr>
        <w:t>SINCRO.GRID</w:t>
      </w:r>
      <w:proofErr w:type="spellEnd"/>
      <w:r>
        <w:rPr>
          <w:b/>
          <w:color w:val="993300"/>
          <w:sz w:val="32"/>
          <w:szCs w:val="32"/>
        </w:rPr>
        <w:t>, pri katerem sodeluje članica SBRA družba ELES</w:t>
      </w:r>
    </w:p>
    <w:p w:rsidR="000827E4" w:rsidRPr="00A86C5E" w:rsidRDefault="00970F6B" w:rsidP="00A86C5E">
      <w:pPr>
        <w:jc w:val="both"/>
        <w:rPr>
          <w:rFonts w:ascii="Arial" w:hAnsi="Arial" w:cs="Arial"/>
          <w:b/>
          <w:i/>
        </w:rPr>
      </w:pPr>
      <w:r w:rsidRPr="00A86C5E">
        <w:rPr>
          <w:rFonts w:ascii="Arial" w:hAnsi="Arial" w:cs="Arial"/>
          <w:b/>
          <w:i/>
        </w:rPr>
        <w:t xml:space="preserve">V Bruslju bodo 19. in 20. marca dnevi projektov skupnega pomena s področja energetike (PCI </w:t>
      </w:r>
      <w:proofErr w:type="spellStart"/>
      <w:r w:rsidRPr="00A86C5E">
        <w:rPr>
          <w:rFonts w:ascii="Arial" w:hAnsi="Arial" w:cs="Arial"/>
          <w:b/>
          <w:i/>
        </w:rPr>
        <w:t>Energy</w:t>
      </w:r>
      <w:proofErr w:type="spellEnd"/>
      <w:r w:rsidRPr="00A86C5E">
        <w:rPr>
          <w:rFonts w:ascii="Arial" w:hAnsi="Arial" w:cs="Arial"/>
          <w:b/>
          <w:i/>
        </w:rPr>
        <w:t xml:space="preserve"> </w:t>
      </w:r>
      <w:proofErr w:type="spellStart"/>
      <w:r w:rsidRPr="00A86C5E">
        <w:rPr>
          <w:rFonts w:ascii="Arial" w:hAnsi="Arial" w:cs="Arial"/>
          <w:b/>
          <w:i/>
        </w:rPr>
        <w:t>Days</w:t>
      </w:r>
      <w:proofErr w:type="spellEnd"/>
      <w:r w:rsidRPr="00A86C5E">
        <w:rPr>
          <w:rFonts w:ascii="Arial" w:hAnsi="Arial" w:cs="Arial"/>
          <w:b/>
          <w:i/>
        </w:rPr>
        <w:t>). Evropska komisija obljublja, da bodo promotorji imeli priložnost, da na konferenci in razstavi predstavijo projekte. P</w:t>
      </w:r>
      <w:r w:rsidR="00924445" w:rsidRPr="00A86C5E">
        <w:rPr>
          <w:rFonts w:ascii="Arial" w:hAnsi="Arial" w:cs="Arial"/>
          <w:b/>
          <w:i/>
        </w:rPr>
        <w:t>rav tako bodo lahko predstavili</w:t>
      </w:r>
      <w:r w:rsidRPr="00A86C5E">
        <w:rPr>
          <w:rFonts w:ascii="Arial" w:hAnsi="Arial" w:cs="Arial"/>
          <w:b/>
          <w:i/>
        </w:rPr>
        <w:t xml:space="preserve"> izkušnje, kako je mogoče z uporabo inovativnih tehnoloških rešitev, vključevanjem lokalnih skupnosti in novimi pristopi financiranja projekte, primerne za prihodnost in v skladu z zahtevami za varstvo okolja. </w:t>
      </w:r>
      <w:r w:rsidR="00924445" w:rsidRPr="00A86C5E">
        <w:rPr>
          <w:rFonts w:ascii="Arial" w:hAnsi="Arial" w:cs="Arial"/>
          <w:b/>
          <w:i/>
        </w:rPr>
        <w:t>Člani lahko več informacij o konferenci dobijo na SBRA.</w:t>
      </w:r>
    </w:p>
    <w:p w:rsidR="00924445" w:rsidRPr="00A86C5E" w:rsidRDefault="00924445" w:rsidP="00A86C5E">
      <w:pPr>
        <w:jc w:val="both"/>
        <w:rPr>
          <w:rFonts w:ascii="Arial" w:hAnsi="Arial" w:cs="Arial"/>
          <w:sz w:val="20"/>
          <w:szCs w:val="20"/>
        </w:rPr>
      </w:pPr>
      <w:r w:rsidRPr="00A86C5E">
        <w:rPr>
          <w:rFonts w:ascii="Arial" w:hAnsi="Arial" w:cs="Arial"/>
          <w:sz w:val="20"/>
          <w:szCs w:val="20"/>
        </w:rPr>
        <w:t xml:space="preserve">Organiziranih bo več konferenc, na katerih bodo udeleženci razpravljali o najbolj perečih vprašanjih pri implementaciji projektov. </w:t>
      </w:r>
      <w:r w:rsidR="00FD724B" w:rsidRPr="00A86C5E">
        <w:rPr>
          <w:rFonts w:ascii="Arial" w:hAnsi="Arial" w:cs="Arial"/>
          <w:sz w:val="20"/>
          <w:szCs w:val="20"/>
        </w:rPr>
        <w:t xml:space="preserve">Razstava </w:t>
      </w:r>
      <w:r w:rsidRPr="00A86C5E">
        <w:rPr>
          <w:rFonts w:ascii="Arial" w:hAnsi="Arial" w:cs="Arial"/>
          <w:sz w:val="20"/>
          <w:szCs w:val="20"/>
        </w:rPr>
        <w:t>»Vrt PCI« bo svoja vrata odprl svoja vrata prvi dan dogodka, tako bodo udeleženci imeli priložnost za mreženje s promotorji projektov, regulatorji in snovalci politik.</w:t>
      </w:r>
    </w:p>
    <w:p w:rsidR="00FD724B" w:rsidRPr="00A86C5E" w:rsidRDefault="00924445" w:rsidP="00A86C5E">
      <w:pPr>
        <w:jc w:val="both"/>
        <w:rPr>
          <w:rFonts w:ascii="Arial" w:hAnsi="Arial" w:cs="Arial"/>
          <w:sz w:val="20"/>
          <w:szCs w:val="20"/>
        </w:rPr>
      </w:pPr>
      <w:r w:rsidRPr="00A86C5E">
        <w:rPr>
          <w:rFonts w:ascii="Arial" w:hAnsi="Arial" w:cs="Arial"/>
          <w:sz w:val="20"/>
          <w:szCs w:val="20"/>
        </w:rPr>
        <w:t xml:space="preserve">Na seznamu </w:t>
      </w:r>
      <w:r w:rsidR="00FD724B" w:rsidRPr="00A86C5E">
        <w:rPr>
          <w:rFonts w:ascii="Arial" w:hAnsi="Arial" w:cs="Arial"/>
          <w:sz w:val="20"/>
          <w:szCs w:val="20"/>
        </w:rPr>
        <w:t xml:space="preserve">30 projektov, ki so že potrjeni, da bodo predstavljeni na razstavi »Vrt PCI«, je tudi slovensko-hrvaški projekt </w:t>
      </w:r>
      <w:proofErr w:type="spellStart"/>
      <w:r w:rsidR="00FD724B" w:rsidRPr="00A86C5E">
        <w:rPr>
          <w:rFonts w:ascii="Arial" w:hAnsi="Arial" w:cs="Arial"/>
          <w:sz w:val="20"/>
          <w:szCs w:val="20"/>
        </w:rPr>
        <w:t>SINCRO.GRID</w:t>
      </w:r>
      <w:proofErr w:type="spellEnd"/>
      <w:r w:rsidR="00FD724B" w:rsidRPr="00A86C5E">
        <w:rPr>
          <w:rFonts w:ascii="Arial" w:hAnsi="Arial" w:cs="Arial"/>
          <w:sz w:val="20"/>
          <w:szCs w:val="20"/>
        </w:rPr>
        <w:t>, pri katerem sodeluje članica SBRA družba ELES. Za udeležbo na dnevih projektov skupnega pomena s področja energetike se je že mogoče registrirati.</w:t>
      </w:r>
    </w:p>
    <w:p w:rsidR="00FD724B" w:rsidRPr="00A86C5E" w:rsidRDefault="00FD724B" w:rsidP="00A86C5E">
      <w:pPr>
        <w:jc w:val="both"/>
        <w:rPr>
          <w:rFonts w:ascii="Arial" w:hAnsi="Arial" w:cs="Arial"/>
          <w:b/>
          <w:sz w:val="20"/>
          <w:szCs w:val="20"/>
        </w:rPr>
      </w:pPr>
      <w:r w:rsidRPr="00A86C5E">
        <w:rPr>
          <w:rFonts w:ascii="Arial" w:hAnsi="Arial" w:cs="Arial"/>
          <w:b/>
          <w:sz w:val="20"/>
          <w:szCs w:val="20"/>
        </w:rPr>
        <w:t>Koristne informacije:</w:t>
      </w:r>
    </w:p>
    <w:p w:rsidR="00FD724B" w:rsidRPr="00A86C5E" w:rsidRDefault="00FD724B" w:rsidP="00A86C5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86C5E">
        <w:rPr>
          <w:rFonts w:ascii="Arial" w:hAnsi="Arial" w:cs="Arial"/>
          <w:sz w:val="20"/>
          <w:szCs w:val="20"/>
        </w:rPr>
        <w:t>Spletna stran dogodka:</w:t>
      </w:r>
    </w:p>
    <w:p w:rsidR="00FD724B" w:rsidRPr="00A86C5E" w:rsidRDefault="00FD724B" w:rsidP="00A86C5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A86C5E">
          <w:rPr>
            <w:rStyle w:val="Hiperpovezava"/>
            <w:rFonts w:ascii="Arial" w:hAnsi="Arial" w:cs="Arial"/>
            <w:sz w:val="20"/>
            <w:szCs w:val="20"/>
          </w:rPr>
          <w:t>https://ec.europa.eu/info/events/pci-energy-days-2019-mar-19_en</w:t>
        </w:r>
      </w:hyperlink>
    </w:p>
    <w:p w:rsidR="00FD724B" w:rsidRPr="00A86C5E" w:rsidRDefault="00FD724B" w:rsidP="00A86C5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86C5E">
        <w:rPr>
          <w:rFonts w:ascii="Arial" w:hAnsi="Arial" w:cs="Arial"/>
          <w:sz w:val="20"/>
          <w:szCs w:val="20"/>
        </w:rPr>
        <w:t>Seznam potrjenih projektov, ki bodo predstavljeni na razstavi :</w:t>
      </w:r>
    </w:p>
    <w:p w:rsidR="00FD724B" w:rsidRPr="00A86C5E" w:rsidRDefault="00FD724B" w:rsidP="00A86C5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A86C5E">
          <w:rPr>
            <w:rStyle w:val="Hiperpovezava"/>
            <w:rFonts w:ascii="Arial" w:hAnsi="Arial" w:cs="Arial"/>
            <w:sz w:val="20"/>
            <w:szCs w:val="20"/>
          </w:rPr>
          <w:t>https://ec.europa.eu/info/sites/info/files/exhibitors_list_4march2019.pdf</w:t>
        </w:r>
      </w:hyperlink>
    </w:p>
    <w:p w:rsidR="00FD724B" w:rsidRPr="00A86C5E" w:rsidRDefault="00FD724B" w:rsidP="00A86C5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86C5E">
        <w:rPr>
          <w:rFonts w:ascii="Arial" w:hAnsi="Arial" w:cs="Arial"/>
          <w:sz w:val="20"/>
          <w:szCs w:val="20"/>
        </w:rPr>
        <w:t>Spletna stran projekta SINCRO.GRID:</w:t>
      </w:r>
    </w:p>
    <w:p w:rsidR="00924445" w:rsidRPr="00A86C5E" w:rsidRDefault="00FD724B" w:rsidP="00A86C5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86C5E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Pr="00A86C5E">
          <w:rPr>
            <w:rStyle w:val="Hiperpovezava"/>
            <w:rFonts w:ascii="Arial" w:hAnsi="Arial" w:cs="Arial"/>
            <w:sz w:val="20"/>
            <w:szCs w:val="20"/>
          </w:rPr>
          <w:t>https://www.sincrogrid.eu/</w:t>
        </w:r>
      </w:hyperlink>
    </w:p>
    <w:p w:rsidR="00FD724B" w:rsidRPr="00A86C5E" w:rsidRDefault="00FD724B" w:rsidP="00A86C5E">
      <w:pPr>
        <w:spacing w:after="0"/>
        <w:jc w:val="both"/>
        <w:rPr>
          <w:rFonts w:ascii="Arial" w:hAnsi="Arial" w:cs="Arial"/>
          <w:sz w:val="20"/>
          <w:szCs w:val="20"/>
        </w:rPr>
      </w:pPr>
      <w:r w:rsidRPr="00A86C5E">
        <w:rPr>
          <w:rFonts w:ascii="Arial" w:hAnsi="Arial" w:cs="Arial"/>
          <w:sz w:val="20"/>
          <w:szCs w:val="20"/>
        </w:rPr>
        <w:t>Pripravila:</w:t>
      </w:r>
    </w:p>
    <w:p w:rsidR="00FD724B" w:rsidRPr="00A86C5E" w:rsidRDefault="00FD724B" w:rsidP="00A86C5E">
      <w:pPr>
        <w:spacing w:after="0"/>
        <w:jc w:val="both"/>
        <w:rPr>
          <w:rFonts w:ascii="Arial" w:hAnsi="Arial" w:cs="Arial"/>
          <w:sz w:val="20"/>
          <w:szCs w:val="20"/>
        </w:rPr>
      </w:pPr>
      <w:r w:rsidRPr="00A86C5E">
        <w:rPr>
          <w:rFonts w:ascii="Arial" w:hAnsi="Arial" w:cs="Arial"/>
          <w:sz w:val="20"/>
          <w:szCs w:val="20"/>
        </w:rPr>
        <w:t>Darja Kocbek</w:t>
      </w:r>
    </w:p>
    <w:sectPr w:rsidR="00FD724B" w:rsidRPr="00A86C5E" w:rsidSect="00082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A5716"/>
    <w:multiLevelType w:val="hybridMultilevel"/>
    <w:tmpl w:val="7F22BA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0F6B"/>
    <w:rsid w:val="000827E4"/>
    <w:rsid w:val="00924445"/>
    <w:rsid w:val="00970F6B"/>
    <w:rsid w:val="00A86C5E"/>
    <w:rsid w:val="00CC56AF"/>
    <w:rsid w:val="00E21A1B"/>
    <w:rsid w:val="00FD7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827E4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21A1B"/>
    <w:pPr>
      <w:keepNext/>
      <w:keepLines/>
      <w:spacing w:before="200" w:after="0" w:afterAutospacing="1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D724B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A86C5E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E21A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21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21A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ncrogrid.e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info/sites/info/files/exhibitors_list_4march201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info/events/pci-energy-days-2019-mar-19_en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271</Words>
  <Characters>1630</Characters>
  <Application>Microsoft Office Word</Application>
  <DocSecurity>0</DocSecurity>
  <Lines>22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3</cp:revision>
  <dcterms:created xsi:type="dcterms:W3CDTF">2019-03-05T17:50:00Z</dcterms:created>
  <dcterms:modified xsi:type="dcterms:W3CDTF">2019-03-05T18:32:00Z</dcterms:modified>
</cp:coreProperties>
</file>