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65" w:rsidRDefault="008D5865" w:rsidP="008D5865">
      <w:pPr>
        <w:rPr>
          <w:rFonts w:ascii="Arial" w:hAnsi="Arial" w:cs="Arial"/>
          <w:b/>
          <w:i/>
        </w:rPr>
      </w:pPr>
    </w:p>
    <w:p w:rsidR="00B524DC" w:rsidRDefault="00B524DC" w:rsidP="00B524DC">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524DC" w:rsidRDefault="00B524DC" w:rsidP="00B524DC">
      <w:pPr>
        <w:pStyle w:val="Naslov2"/>
        <w:tabs>
          <w:tab w:val="left" w:pos="3120"/>
        </w:tabs>
        <w:jc w:val="center"/>
        <w:rPr>
          <w:b w:val="0"/>
          <w:bCs w:val="0"/>
          <w:i/>
          <w:iCs/>
          <w:sz w:val="22"/>
        </w:rPr>
      </w:pPr>
      <w:r>
        <w:rPr>
          <w:b w:val="0"/>
          <w:bCs w:val="0"/>
          <w:sz w:val="22"/>
        </w:rPr>
        <w:t>Slovensko gospodarsko in raziskovalno združenje, Bruselj</w:t>
      </w:r>
    </w:p>
    <w:p w:rsidR="00B524DC" w:rsidRDefault="00B524DC" w:rsidP="00B524DC">
      <w:pPr>
        <w:pBdr>
          <w:bottom w:val="single" w:sz="6" w:space="1" w:color="auto"/>
        </w:pBdr>
        <w:tabs>
          <w:tab w:val="left" w:pos="3120"/>
        </w:tabs>
        <w:jc w:val="center"/>
        <w:rPr>
          <w:sz w:val="16"/>
          <w:szCs w:val="16"/>
        </w:rPr>
      </w:pPr>
    </w:p>
    <w:p w:rsidR="00B524DC" w:rsidRDefault="00826BE2" w:rsidP="00B524DC">
      <w:pPr>
        <w:tabs>
          <w:tab w:val="left" w:pos="3120"/>
        </w:tabs>
        <w:jc w:val="center"/>
        <w:rPr>
          <w:rFonts w:ascii="Arial" w:hAnsi="Arial" w:cs="Arial"/>
          <w:b/>
        </w:rPr>
      </w:pPr>
      <w:r>
        <w:rPr>
          <w:rFonts w:ascii="Arial" w:hAnsi="Arial" w:cs="Arial"/>
          <w:b/>
        </w:rPr>
        <w:t>Občasna informacija članom 38</w:t>
      </w:r>
      <w:r w:rsidR="00B524DC" w:rsidRPr="002C6815">
        <w:rPr>
          <w:rFonts w:ascii="Arial" w:hAnsi="Arial" w:cs="Arial"/>
          <w:b/>
        </w:rPr>
        <w:t xml:space="preserve"> – 2017</w:t>
      </w:r>
    </w:p>
    <w:p w:rsidR="00B524DC" w:rsidRPr="00A104D8" w:rsidRDefault="00B524DC" w:rsidP="00B524DC">
      <w:pPr>
        <w:tabs>
          <w:tab w:val="left" w:pos="3120"/>
        </w:tabs>
        <w:jc w:val="center"/>
        <w:rPr>
          <w:rFonts w:ascii="Arial" w:hAnsi="Arial" w:cs="Arial"/>
          <w:b/>
        </w:rPr>
      </w:pPr>
      <w:r>
        <w:rPr>
          <w:rFonts w:ascii="Arial" w:hAnsi="Arial" w:cs="Arial"/>
          <w:b/>
        </w:rPr>
        <w:t>06.</w:t>
      </w:r>
      <w:r w:rsidRPr="002C6815">
        <w:rPr>
          <w:rFonts w:ascii="Arial" w:hAnsi="Arial" w:cs="Arial"/>
          <w:b/>
        </w:rPr>
        <w:t xml:space="preserve"> </w:t>
      </w:r>
      <w:r>
        <w:rPr>
          <w:rFonts w:ascii="Arial" w:hAnsi="Arial" w:cs="Arial"/>
          <w:b/>
        </w:rPr>
        <w:t>marec</w:t>
      </w:r>
      <w:r w:rsidRPr="002C6815">
        <w:rPr>
          <w:rFonts w:ascii="Arial" w:hAnsi="Arial" w:cs="Arial"/>
          <w:b/>
        </w:rPr>
        <w:t xml:space="preserve"> 2017</w:t>
      </w:r>
    </w:p>
    <w:p w:rsidR="008D5865" w:rsidRDefault="00B524DC" w:rsidP="00B524DC">
      <w:pPr>
        <w:jc w:val="center"/>
        <w:rPr>
          <w:rFonts w:ascii="Arial" w:hAnsi="Arial" w:cs="Arial"/>
          <w:b/>
          <w:i/>
        </w:rPr>
      </w:pPr>
      <w:r>
        <w:rPr>
          <w:rFonts w:ascii="Arial" w:hAnsi="Arial" w:cs="Arial"/>
          <w:b/>
          <w:color w:val="993300"/>
          <w:sz w:val="32"/>
          <w:szCs w:val="32"/>
        </w:rPr>
        <w:t>Nova izdaja kazalnika konkurenčnosti regij</w:t>
      </w:r>
    </w:p>
    <w:p w:rsidR="00EA68B9" w:rsidRPr="008D5865" w:rsidRDefault="00EA68B9" w:rsidP="008D5865">
      <w:pPr>
        <w:rPr>
          <w:rFonts w:ascii="Arial" w:hAnsi="Arial" w:cs="Arial"/>
          <w:b/>
          <w:i/>
        </w:rPr>
      </w:pPr>
      <w:r w:rsidRPr="008D5865">
        <w:rPr>
          <w:rFonts w:ascii="Arial" w:hAnsi="Arial" w:cs="Arial"/>
          <w:b/>
          <w:i/>
        </w:rPr>
        <w:t xml:space="preserve">Evropska komisija je objavila tretjo izdajo kazalnika regionalne konkurenčnosti, ki vsebuje nasvete za izboljšanje gospodarske uspešnosti v 263 evropskih regijah. Novost izdaje za leto 2016 je interaktivno spletno orodje za podrobnejšo analizo in primerjavo med posameznimi regijami glede na BDP na prebivalca ali med vsemi regijami v EU. Poleg tega naj bi orodje regijam pomagalo opredeliti prednosti, slabosti in prednostne naložbe pri oblikovanju razvojnih strategij. </w:t>
      </w:r>
    </w:p>
    <w:p w:rsidR="00EA68B9" w:rsidRPr="008D5865" w:rsidRDefault="00EA68B9" w:rsidP="008D5865">
      <w:pPr>
        <w:rPr>
          <w:rFonts w:ascii="Arial" w:hAnsi="Arial" w:cs="Arial"/>
          <w:sz w:val="20"/>
          <w:szCs w:val="20"/>
        </w:rPr>
      </w:pPr>
      <w:r w:rsidRPr="008D5865">
        <w:rPr>
          <w:rFonts w:ascii="Arial" w:hAnsi="Arial" w:cs="Arial"/>
          <w:sz w:val="20"/>
          <w:szCs w:val="20"/>
        </w:rPr>
        <w:t>Regija je konkurenčna, če podjetjem in prebivalcem ponuja privlačno ter trajnostno okolje za življenje in delo. Rezultati za leto 2016 so na splošno skladni s tistimi za leto 2013. Letošnji pregled je znova pokazal policentričen vzorec, to pomeni, da so glavno gonilo konkurenčnosti najbolj razvita območja glavnih in velikih mest. Velike razlike znotraj držav so posledica večje uspešnosti območij glavnih mest v primerjavi z drugimi regijami v državi.</w:t>
      </w:r>
    </w:p>
    <w:p w:rsidR="00EA68B9" w:rsidRPr="008D5865" w:rsidRDefault="00EA68B9" w:rsidP="008D5865">
      <w:pPr>
        <w:rPr>
          <w:rFonts w:ascii="Arial" w:hAnsi="Arial" w:cs="Arial"/>
          <w:sz w:val="20"/>
          <w:szCs w:val="20"/>
        </w:rPr>
      </w:pPr>
      <w:r w:rsidRPr="008D5865">
        <w:rPr>
          <w:rFonts w:ascii="Arial" w:hAnsi="Arial" w:cs="Arial"/>
          <w:sz w:val="20"/>
          <w:szCs w:val="20"/>
        </w:rPr>
        <w:t>Kazalnik regionalne konkurenčnost izhaja vsaka tri leta in regijam pomaga pri spremljanju in ocenjevanju razvoja v primerjavi z drugimi regijami. Kazalnik regionalne konkurenčnosti je bil prvič izdan leta 2010. Ta kazalnik je prva meritev konkurenčnosti regij v EU z evropsko perspektivo. Oblikovan je na podlagi pristopa indeksa svetovne konkurenčnosti Svetovnega gospodarskega foruma. Kazalnik regionalne konkurenčnosti sestavlja 11 stebrov, ki predstavljajo različne vidike konkurenčnosti. S pomočjo teh stebrov se ocenjujejo prednosti in slabosti regij.</w:t>
      </w:r>
    </w:p>
    <w:p w:rsidR="00EA68B9" w:rsidRPr="008D5865" w:rsidRDefault="00EA68B9" w:rsidP="008D5865">
      <w:pPr>
        <w:rPr>
          <w:rFonts w:ascii="Arial" w:hAnsi="Arial" w:cs="Arial"/>
          <w:b/>
          <w:sz w:val="20"/>
          <w:szCs w:val="20"/>
        </w:rPr>
      </w:pPr>
      <w:r w:rsidRPr="008D5865">
        <w:rPr>
          <w:rFonts w:ascii="Arial" w:hAnsi="Arial" w:cs="Arial"/>
          <w:b/>
          <w:sz w:val="20"/>
          <w:szCs w:val="20"/>
        </w:rPr>
        <w:t>Koristne informacije:</w:t>
      </w:r>
    </w:p>
    <w:p w:rsidR="00EA68B9" w:rsidRPr="008D5865" w:rsidRDefault="00EA68B9" w:rsidP="008D5865">
      <w:pPr>
        <w:pStyle w:val="Odstavekseznama"/>
        <w:numPr>
          <w:ilvl w:val="0"/>
          <w:numId w:val="1"/>
        </w:numPr>
        <w:rPr>
          <w:rFonts w:ascii="Arial" w:hAnsi="Arial" w:cs="Arial"/>
          <w:sz w:val="20"/>
          <w:szCs w:val="20"/>
        </w:rPr>
      </w:pPr>
      <w:r w:rsidRPr="008D5865">
        <w:rPr>
          <w:rFonts w:ascii="Arial" w:hAnsi="Arial" w:cs="Arial"/>
          <w:sz w:val="20"/>
          <w:szCs w:val="20"/>
        </w:rPr>
        <w:t>Pregled regionalne konkurenčnosti 2016:</w:t>
      </w:r>
    </w:p>
    <w:p w:rsidR="00EA68B9" w:rsidRPr="008D5865" w:rsidRDefault="00EA68B9" w:rsidP="008D5865">
      <w:pPr>
        <w:pStyle w:val="Odstavekseznama"/>
        <w:numPr>
          <w:ilvl w:val="0"/>
          <w:numId w:val="1"/>
        </w:numPr>
        <w:rPr>
          <w:rFonts w:ascii="Arial" w:hAnsi="Arial" w:cs="Arial"/>
          <w:sz w:val="20"/>
          <w:szCs w:val="20"/>
        </w:rPr>
      </w:pPr>
      <w:hyperlink r:id="rId6" w:history="1">
        <w:r w:rsidRPr="008D5865">
          <w:rPr>
            <w:rStyle w:val="Hiperpovezava"/>
            <w:rFonts w:ascii="Arial" w:hAnsi="Arial" w:cs="Arial"/>
            <w:sz w:val="20"/>
            <w:szCs w:val="20"/>
          </w:rPr>
          <w:t>http://ec.europa.eu/regional_policy/en/information/maps/regional_competitiveness/</w:t>
        </w:r>
      </w:hyperlink>
    </w:p>
    <w:p w:rsidR="00EA68B9" w:rsidRPr="008D5865" w:rsidRDefault="00EA68B9" w:rsidP="008D5865">
      <w:pPr>
        <w:rPr>
          <w:rFonts w:ascii="Arial" w:hAnsi="Arial" w:cs="Arial"/>
          <w:sz w:val="20"/>
          <w:szCs w:val="20"/>
        </w:rPr>
      </w:pPr>
      <w:r w:rsidRPr="008D5865">
        <w:rPr>
          <w:rFonts w:ascii="Arial" w:hAnsi="Arial" w:cs="Arial"/>
          <w:sz w:val="20"/>
          <w:szCs w:val="20"/>
        </w:rPr>
        <w:t>Pripravila:</w:t>
      </w:r>
    </w:p>
    <w:p w:rsidR="00EA68B9" w:rsidRPr="008D5865" w:rsidRDefault="00EA68B9" w:rsidP="008D5865">
      <w:pPr>
        <w:rPr>
          <w:rFonts w:ascii="Arial" w:hAnsi="Arial" w:cs="Arial"/>
          <w:sz w:val="20"/>
          <w:szCs w:val="20"/>
        </w:rPr>
      </w:pPr>
      <w:r w:rsidRPr="008D5865">
        <w:rPr>
          <w:rFonts w:ascii="Arial" w:hAnsi="Arial" w:cs="Arial"/>
          <w:sz w:val="20"/>
          <w:szCs w:val="20"/>
        </w:rPr>
        <w:t>Darja Kocbek</w:t>
      </w:r>
    </w:p>
    <w:p w:rsidR="00EA68B9" w:rsidRPr="00EA68B9" w:rsidRDefault="00EA68B9" w:rsidP="00EA68B9">
      <w:pPr>
        <w:rPr>
          <w:rFonts w:ascii="Arial" w:hAnsi="Arial" w:cs="Arial"/>
          <w:sz w:val="20"/>
          <w:szCs w:val="20"/>
        </w:rPr>
      </w:pPr>
    </w:p>
    <w:p w:rsidR="00EA68B9" w:rsidRPr="00EA68B9" w:rsidRDefault="00EA68B9" w:rsidP="00EA68B9">
      <w:pPr>
        <w:rPr>
          <w:rFonts w:ascii="Arial" w:hAnsi="Arial" w:cs="Arial"/>
          <w:sz w:val="20"/>
          <w:szCs w:val="20"/>
        </w:rPr>
      </w:pPr>
    </w:p>
    <w:p w:rsidR="00B459D4" w:rsidRPr="00EA68B9" w:rsidRDefault="00B459D4" w:rsidP="00EA68B9">
      <w:pPr>
        <w:rPr>
          <w:rFonts w:ascii="Arial" w:hAnsi="Arial" w:cs="Arial"/>
          <w:sz w:val="20"/>
          <w:szCs w:val="20"/>
        </w:rPr>
      </w:pPr>
    </w:p>
    <w:sectPr w:rsidR="00B459D4" w:rsidRPr="00EA68B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46DBC"/>
    <w:multiLevelType w:val="hybridMultilevel"/>
    <w:tmpl w:val="361065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68B9"/>
    <w:rsid w:val="00301194"/>
    <w:rsid w:val="00826BE2"/>
    <w:rsid w:val="008D5865"/>
    <w:rsid w:val="00B459D4"/>
    <w:rsid w:val="00B524DC"/>
    <w:rsid w:val="00EA68B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B524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6153246337msonormal">
    <w:name w:val="yiv6153246337msonormal"/>
    <w:basedOn w:val="Navaden"/>
    <w:rsid w:val="00EA68B9"/>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A68B9"/>
    <w:rPr>
      <w:color w:val="0000FF"/>
      <w:u w:val="single"/>
    </w:rPr>
  </w:style>
  <w:style w:type="paragraph" w:styleId="Odstavekseznama">
    <w:name w:val="List Paragraph"/>
    <w:basedOn w:val="Navaden"/>
    <w:uiPriority w:val="34"/>
    <w:qFormat/>
    <w:rsid w:val="008D5865"/>
    <w:pPr>
      <w:ind w:left="720"/>
      <w:contextualSpacing/>
    </w:pPr>
  </w:style>
  <w:style w:type="character" w:customStyle="1" w:styleId="Naslov2Znak">
    <w:name w:val="Naslov 2 Znak"/>
    <w:basedOn w:val="Privzetapisavaodstavka"/>
    <w:link w:val="Naslov2"/>
    <w:uiPriority w:val="9"/>
    <w:semiHidden/>
    <w:rsid w:val="00B524D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524DC"/>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24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01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gional_policy/en/information/maps/regional_competitivenes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285</Words>
  <Characters>1625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2017-02-28T15:50:00Z</dcterms:created>
  <dcterms:modified xsi:type="dcterms:W3CDTF">2017-02-28T16:28:00Z</dcterms:modified>
</cp:coreProperties>
</file>