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9D" w:rsidRPr="00467345" w:rsidRDefault="0051399D" w:rsidP="0051399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1399D" w:rsidRPr="00083714" w:rsidRDefault="0051399D" w:rsidP="0051399D">
      <w:pPr>
        <w:pStyle w:val="Naslov2"/>
        <w:tabs>
          <w:tab w:val="left" w:pos="3120"/>
        </w:tabs>
        <w:spacing w:before="240"/>
        <w:jc w:val="center"/>
        <w:rPr>
          <w:b w:val="0"/>
          <w:bCs w:val="0"/>
          <w:i/>
          <w:iCs/>
          <w:sz w:val="22"/>
        </w:rPr>
      </w:pPr>
      <w:r w:rsidRPr="00083714">
        <w:rPr>
          <w:sz w:val="22"/>
        </w:rPr>
        <w:t>Slovensko gospodarsko in raziskovalno združenje, Bruselj</w:t>
      </w:r>
    </w:p>
    <w:p w:rsidR="0051399D" w:rsidRPr="00083714" w:rsidRDefault="0051399D" w:rsidP="0051399D">
      <w:pPr>
        <w:pBdr>
          <w:bottom w:val="single" w:sz="6" w:space="1" w:color="auto"/>
        </w:pBdr>
        <w:tabs>
          <w:tab w:val="left" w:pos="3120"/>
        </w:tabs>
        <w:spacing w:before="240"/>
        <w:rPr>
          <w:sz w:val="16"/>
          <w:szCs w:val="16"/>
        </w:rPr>
      </w:pPr>
    </w:p>
    <w:p w:rsidR="0051399D" w:rsidRDefault="0051399D" w:rsidP="0051399D">
      <w:pPr>
        <w:tabs>
          <w:tab w:val="left" w:pos="3120"/>
        </w:tabs>
        <w:spacing w:before="240"/>
        <w:rPr>
          <w:b/>
        </w:rPr>
      </w:pPr>
      <w:r w:rsidRPr="00083714">
        <w:rPr>
          <w:b/>
        </w:rPr>
        <w:tab/>
      </w:r>
      <w:r>
        <w:rPr>
          <w:b/>
        </w:rPr>
        <w:t xml:space="preserve">Občasna informacija članom 37 </w:t>
      </w:r>
      <w:r w:rsidRPr="00083714">
        <w:rPr>
          <w:b/>
        </w:rPr>
        <w:t>– 20</w:t>
      </w:r>
      <w:r>
        <w:rPr>
          <w:b/>
        </w:rPr>
        <w:t>22</w:t>
      </w:r>
    </w:p>
    <w:p w:rsidR="0051399D" w:rsidRPr="0084452F" w:rsidRDefault="0051399D" w:rsidP="0051399D">
      <w:pPr>
        <w:tabs>
          <w:tab w:val="left" w:pos="3120"/>
        </w:tabs>
        <w:spacing w:before="240"/>
        <w:jc w:val="center"/>
        <w:rPr>
          <w:b/>
        </w:rPr>
      </w:pPr>
      <w:r>
        <w:rPr>
          <w:b/>
        </w:rPr>
        <w:t xml:space="preserve">28. februar </w:t>
      </w:r>
      <w:r w:rsidRPr="00083714">
        <w:rPr>
          <w:b/>
        </w:rPr>
        <w:t xml:space="preserve"> 20</w:t>
      </w:r>
      <w:r>
        <w:rPr>
          <w:b/>
        </w:rPr>
        <w:t>22</w:t>
      </w:r>
    </w:p>
    <w:p w:rsidR="0051399D" w:rsidRDefault="0051399D" w:rsidP="0051399D">
      <w:pPr>
        <w:jc w:val="center"/>
        <w:rPr>
          <w:rFonts w:ascii="Arial" w:hAnsi="Arial" w:cs="Arial"/>
          <w:b/>
          <w:i/>
        </w:rPr>
      </w:pPr>
      <w:r>
        <w:rPr>
          <w:b/>
          <w:color w:val="993300"/>
          <w:sz w:val="32"/>
          <w:szCs w:val="32"/>
        </w:rPr>
        <w:t>Zgledni projekti, ki podpirajo cilje misije »Obnoviti naše oceane in vode do leta 2030«</w:t>
      </w:r>
    </w:p>
    <w:p w:rsidR="00806005" w:rsidRPr="0051399D" w:rsidRDefault="00806005" w:rsidP="0051399D">
      <w:pPr>
        <w:jc w:val="both"/>
        <w:rPr>
          <w:rFonts w:ascii="Arial" w:hAnsi="Arial" w:cs="Arial"/>
          <w:b/>
          <w:i/>
        </w:rPr>
      </w:pPr>
      <w:r w:rsidRPr="0051399D">
        <w:rPr>
          <w:rFonts w:ascii="Arial" w:hAnsi="Arial" w:cs="Arial"/>
          <w:b/>
          <w:i/>
        </w:rPr>
        <w:t xml:space="preserve">Evropska komisija je objavila publikacijo z zglednimi projekti, ki podpirajo cilje misije </w:t>
      </w:r>
      <w:r w:rsidR="00521144" w:rsidRPr="0051399D">
        <w:rPr>
          <w:rFonts w:ascii="Arial" w:hAnsi="Arial" w:cs="Arial"/>
          <w:b/>
          <w:i/>
        </w:rPr>
        <w:t xml:space="preserve">programa Obzorje Evropa </w:t>
      </w:r>
      <w:r w:rsidRPr="0051399D">
        <w:rPr>
          <w:rFonts w:ascii="Arial" w:hAnsi="Arial" w:cs="Arial"/>
          <w:b/>
          <w:i/>
        </w:rPr>
        <w:t>»Obnoviti naše oceane in vode do leta 2030«. Objavila je več kot 30 raziskovalnih projektov, za katere ocenjuje, da  je iz njih mogoče dobiti informacije, kako delo raziskovalcev na različnih področjih podpira razvoj tehničnih, socialnih in upravljavskih inovacij ter poslovnih modelov, ki so potrebni za obnovo vodnih ekosistemov in razvoj trajnostnega, odpornega in podnebno nevtralnega modrega gospodarstva. Med objavljenimi projekti so tudi tisti, ki spodbujajo digitalni sistem znanja o oceanih in vodi.</w:t>
      </w:r>
    </w:p>
    <w:p w:rsidR="00C02BC6" w:rsidRPr="0051399D" w:rsidRDefault="00C02BC6" w:rsidP="0051399D">
      <w:pPr>
        <w:jc w:val="both"/>
        <w:rPr>
          <w:rFonts w:ascii="Arial" w:hAnsi="Arial" w:cs="Arial"/>
          <w:sz w:val="20"/>
          <w:szCs w:val="20"/>
        </w:rPr>
      </w:pPr>
      <w:r w:rsidRPr="0051399D">
        <w:rPr>
          <w:rFonts w:ascii="Arial" w:hAnsi="Arial" w:cs="Arial"/>
          <w:sz w:val="20"/>
          <w:szCs w:val="20"/>
        </w:rPr>
        <w:t>Kot zgled za uresničitev prvega cilja misije</w:t>
      </w:r>
      <w:r w:rsidR="00521144" w:rsidRPr="0051399D">
        <w:rPr>
          <w:rFonts w:ascii="Arial" w:hAnsi="Arial" w:cs="Arial"/>
          <w:sz w:val="20"/>
          <w:szCs w:val="20"/>
        </w:rPr>
        <w:t xml:space="preserve"> Z</w:t>
      </w:r>
      <w:r w:rsidR="00C8124D" w:rsidRPr="0051399D">
        <w:rPr>
          <w:rFonts w:ascii="Arial" w:hAnsi="Arial" w:cs="Arial"/>
          <w:sz w:val="20"/>
          <w:szCs w:val="20"/>
        </w:rPr>
        <w:t>aščititi in obnoviti vodne ekosisteme i</w:t>
      </w:r>
      <w:r w:rsidR="00521144" w:rsidRPr="0051399D">
        <w:rPr>
          <w:rFonts w:ascii="Arial" w:hAnsi="Arial" w:cs="Arial"/>
          <w:sz w:val="20"/>
          <w:szCs w:val="20"/>
        </w:rPr>
        <w:t>n njihovo biotsko raznovrstnost</w:t>
      </w:r>
      <w:r w:rsidR="00C8124D" w:rsidRPr="0051399D">
        <w:rPr>
          <w:rFonts w:ascii="Arial" w:hAnsi="Arial" w:cs="Arial"/>
          <w:sz w:val="20"/>
          <w:szCs w:val="20"/>
        </w:rPr>
        <w:t xml:space="preserve"> je Evropska komisija izbrala švicarski projekt </w:t>
      </w:r>
      <w:proofErr w:type="spellStart"/>
      <w:r w:rsidR="00C8124D" w:rsidRPr="0051399D">
        <w:rPr>
          <w:rFonts w:ascii="Arial" w:hAnsi="Arial" w:cs="Arial"/>
          <w:sz w:val="20"/>
          <w:szCs w:val="20"/>
        </w:rPr>
        <w:t>ColiSense</w:t>
      </w:r>
      <w:proofErr w:type="spellEnd"/>
      <w:r w:rsidR="00C8124D" w:rsidRPr="0051399D">
        <w:rPr>
          <w:rFonts w:ascii="Arial" w:hAnsi="Arial" w:cs="Arial"/>
          <w:sz w:val="20"/>
          <w:szCs w:val="20"/>
        </w:rPr>
        <w:t xml:space="preserve"> </w:t>
      </w:r>
      <w:proofErr w:type="spellStart"/>
      <w:r w:rsidR="00C8124D" w:rsidRPr="0051399D">
        <w:rPr>
          <w:rFonts w:ascii="Arial" w:hAnsi="Arial" w:cs="Arial"/>
          <w:sz w:val="20"/>
          <w:szCs w:val="20"/>
        </w:rPr>
        <w:t>Online</w:t>
      </w:r>
      <w:proofErr w:type="spellEnd"/>
      <w:r w:rsidR="00C8124D" w:rsidRPr="0051399D">
        <w:rPr>
          <w:rFonts w:ascii="Arial" w:hAnsi="Arial" w:cs="Arial"/>
          <w:sz w:val="20"/>
          <w:szCs w:val="20"/>
        </w:rPr>
        <w:t xml:space="preserve"> za nadzor bakterije </w:t>
      </w:r>
      <w:proofErr w:type="spellStart"/>
      <w:r w:rsidR="00C8124D" w:rsidRPr="0051399D">
        <w:rPr>
          <w:rFonts w:ascii="Arial" w:hAnsi="Arial" w:cs="Arial"/>
          <w:sz w:val="20"/>
          <w:szCs w:val="20"/>
        </w:rPr>
        <w:t>E.coli</w:t>
      </w:r>
      <w:proofErr w:type="spellEnd"/>
      <w:r w:rsidR="00C8124D" w:rsidRPr="0051399D">
        <w:rPr>
          <w:rFonts w:ascii="Arial" w:hAnsi="Arial" w:cs="Arial"/>
          <w:sz w:val="20"/>
          <w:szCs w:val="20"/>
        </w:rPr>
        <w:t xml:space="preserve"> v vodi, pa nemški projekt </w:t>
      </w:r>
      <w:proofErr w:type="spellStart"/>
      <w:r w:rsidR="00C8124D" w:rsidRPr="0051399D">
        <w:rPr>
          <w:rFonts w:ascii="Arial" w:hAnsi="Arial" w:cs="Arial"/>
          <w:sz w:val="20"/>
          <w:szCs w:val="20"/>
        </w:rPr>
        <w:t>FutureMARES</w:t>
      </w:r>
      <w:proofErr w:type="spellEnd"/>
      <w:r w:rsidR="00C8124D" w:rsidRPr="0051399D">
        <w:rPr>
          <w:rFonts w:ascii="Arial" w:hAnsi="Arial" w:cs="Arial"/>
          <w:sz w:val="20"/>
          <w:szCs w:val="20"/>
        </w:rPr>
        <w:t xml:space="preserve"> z na naravi temelječimi rešitvami za ohranjanje morja.</w:t>
      </w:r>
    </w:p>
    <w:p w:rsidR="00C91DDB" w:rsidRPr="0051399D" w:rsidRDefault="00C91DDB" w:rsidP="0051399D">
      <w:pPr>
        <w:jc w:val="both"/>
        <w:rPr>
          <w:rFonts w:ascii="Arial" w:hAnsi="Arial" w:cs="Arial"/>
          <w:sz w:val="20"/>
          <w:szCs w:val="20"/>
        </w:rPr>
      </w:pPr>
      <w:r w:rsidRPr="0051399D">
        <w:rPr>
          <w:rFonts w:ascii="Arial" w:hAnsi="Arial" w:cs="Arial"/>
          <w:sz w:val="20"/>
          <w:szCs w:val="20"/>
        </w:rPr>
        <w:t>Med zglednimi projekti</w:t>
      </w:r>
      <w:r w:rsidR="00C8124D" w:rsidRPr="0051399D">
        <w:rPr>
          <w:rFonts w:ascii="Arial" w:hAnsi="Arial" w:cs="Arial"/>
          <w:sz w:val="20"/>
          <w:szCs w:val="20"/>
        </w:rPr>
        <w:t xml:space="preserve"> za uresničit</w:t>
      </w:r>
      <w:r w:rsidR="00521144" w:rsidRPr="0051399D">
        <w:rPr>
          <w:rFonts w:ascii="Arial" w:hAnsi="Arial" w:cs="Arial"/>
          <w:sz w:val="20"/>
          <w:szCs w:val="20"/>
        </w:rPr>
        <w:t>ev drugega cilja misije P</w:t>
      </w:r>
      <w:r w:rsidR="00C8124D" w:rsidRPr="0051399D">
        <w:rPr>
          <w:rFonts w:ascii="Arial" w:hAnsi="Arial" w:cs="Arial"/>
          <w:sz w:val="20"/>
          <w:szCs w:val="20"/>
        </w:rPr>
        <w:t>rep</w:t>
      </w:r>
      <w:r w:rsidR="00521144" w:rsidRPr="0051399D">
        <w:rPr>
          <w:rFonts w:ascii="Arial" w:hAnsi="Arial" w:cs="Arial"/>
          <w:sz w:val="20"/>
          <w:szCs w:val="20"/>
        </w:rPr>
        <w:t>rečiti in odpraviti onesnaženje</w:t>
      </w:r>
      <w:r w:rsidR="00C8124D" w:rsidRPr="0051399D">
        <w:rPr>
          <w:rFonts w:ascii="Arial" w:hAnsi="Arial" w:cs="Arial"/>
          <w:sz w:val="20"/>
          <w:szCs w:val="20"/>
        </w:rPr>
        <w:t xml:space="preserve"> </w:t>
      </w:r>
      <w:r w:rsidRPr="0051399D">
        <w:rPr>
          <w:rFonts w:ascii="Arial" w:hAnsi="Arial" w:cs="Arial"/>
          <w:sz w:val="20"/>
          <w:szCs w:val="20"/>
        </w:rPr>
        <w:t xml:space="preserve"> je madžarski AQUA-LIT</w:t>
      </w:r>
      <w:r w:rsidR="00C02BC6" w:rsidRPr="0051399D">
        <w:rPr>
          <w:rFonts w:ascii="Arial" w:hAnsi="Arial" w:cs="Arial"/>
          <w:sz w:val="20"/>
          <w:szCs w:val="20"/>
        </w:rPr>
        <w:t>, v okviru katerega so razvili zbirko orodij za zmanjšanje količine odpadkov v akvakulturi, pa italijanski MAELSTROM za razvoj novih rešitev za plastiko in odpadke v morjih ter nizozemski za razvoj trajnostnih sistemov za zbiranje plastike v rekah po Evropi.</w:t>
      </w:r>
    </w:p>
    <w:p w:rsidR="00C02BC6" w:rsidRPr="0051399D" w:rsidRDefault="009E5900" w:rsidP="0051399D">
      <w:pPr>
        <w:jc w:val="both"/>
        <w:rPr>
          <w:rFonts w:ascii="Arial" w:hAnsi="Arial" w:cs="Arial"/>
          <w:sz w:val="20"/>
          <w:szCs w:val="20"/>
        </w:rPr>
      </w:pPr>
      <w:r w:rsidRPr="0051399D">
        <w:rPr>
          <w:rFonts w:ascii="Arial" w:hAnsi="Arial" w:cs="Arial"/>
          <w:sz w:val="20"/>
          <w:szCs w:val="20"/>
        </w:rPr>
        <w:t>Med zglednimi projekti</w:t>
      </w:r>
      <w:r w:rsidR="00521144" w:rsidRPr="0051399D">
        <w:rPr>
          <w:rFonts w:ascii="Arial" w:hAnsi="Arial" w:cs="Arial"/>
          <w:sz w:val="20"/>
          <w:szCs w:val="20"/>
        </w:rPr>
        <w:t xml:space="preserve"> za tretji cilji misije N</w:t>
      </w:r>
      <w:r w:rsidRPr="0051399D">
        <w:rPr>
          <w:rFonts w:ascii="Arial" w:hAnsi="Arial" w:cs="Arial"/>
          <w:sz w:val="20"/>
          <w:szCs w:val="20"/>
        </w:rPr>
        <w:t>aredimo trajnostno modro gospodarst</w:t>
      </w:r>
      <w:r w:rsidR="00521144" w:rsidRPr="0051399D">
        <w:rPr>
          <w:rFonts w:ascii="Arial" w:hAnsi="Arial" w:cs="Arial"/>
          <w:sz w:val="20"/>
          <w:szCs w:val="20"/>
        </w:rPr>
        <w:t xml:space="preserve">vo </w:t>
      </w:r>
      <w:proofErr w:type="spellStart"/>
      <w:r w:rsidR="00521144" w:rsidRPr="0051399D">
        <w:rPr>
          <w:rFonts w:ascii="Arial" w:hAnsi="Arial" w:cs="Arial"/>
          <w:sz w:val="20"/>
          <w:szCs w:val="20"/>
        </w:rPr>
        <w:t>ogljično</w:t>
      </w:r>
      <w:proofErr w:type="spellEnd"/>
      <w:r w:rsidR="00521144" w:rsidRPr="0051399D">
        <w:rPr>
          <w:rFonts w:ascii="Arial" w:hAnsi="Arial" w:cs="Arial"/>
          <w:sz w:val="20"/>
          <w:szCs w:val="20"/>
        </w:rPr>
        <w:t xml:space="preserve"> nevtralno in krožno je nemški projekt </w:t>
      </w:r>
      <w:proofErr w:type="spellStart"/>
      <w:r w:rsidR="00521144" w:rsidRPr="0051399D">
        <w:rPr>
          <w:rFonts w:ascii="Arial" w:hAnsi="Arial" w:cs="Arial"/>
          <w:sz w:val="20"/>
          <w:szCs w:val="20"/>
        </w:rPr>
        <w:t>AquapHOx</w:t>
      </w:r>
      <w:proofErr w:type="spellEnd"/>
      <w:r w:rsidR="00521144" w:rsidRPr="0051399D">
        <w:rPr>
          <w:rFonts w:ascii="Arial" w:hAnsi="Arial" w:cs="Arial"/>
          <w:sz w:val="20"/>
          <w:szCs w:val="20"/>
        </w:rPr>
        <w:t xml:space="preserve"> v </w:t>
      </w:r>
      <w:proofErr w:type="spellStart"/>
      <w:r w:rsidR="00521144" w:rsidRPr="0051399D">
        <w:rPr>
          <w:rFonts w:ascii="Arial" w:hAnsi="Arial" w:cs="Arial"/>
          <w:sz w:val="20"/>
          <w:szCs w:val="20"/>
        </w:rPr>
        <w:t>okvkru</w:t>
      </w:r>
      <w:proofErr w:type="spellEnd"/>
      <w:r w:rsidR="00521144" w:rsidRPr="0051399D">
        <w:rPr>
          <w:rFonts w:ascii="Arial" w:hAnsi="Arial" w:cs="Arial"/>
          <w:sz w:val="20"/>
          <w:szCs w:val="20"/>
        </w:rPr>
        <w:t xml:space="preserve"> katerega so razvili senzor za merjenje zdravja oceanov, pa švedski projekt LIFE NOVIOCEAN v </w:t>
      </w:r>
      <w:proofErr w:type="spellStart"/>
      <w:r w:rsidR="00521144" w:rsidRPr="0051399D">
        <w:rPr>
          <w:rFonts w:ascii="Arial" w:hAnsi="Arial" w:cs="Arial"/>
          <w:sz w:val="20"/>
          <w:szCs w:val="20"/>
        </w:rPr>
        <w:t>okvkru</w:t>
      </w:r>
      <w:proofErr w:type="spellEnd"/>
      <w:r w:rsidR="00521144" w:rsidRPr="0051399D">
        <w:rPr>
          <w:rFonts w:ascii="Arial" w:hAnsi="Arial" w:cs="Arial"/>
          <w:sz w:val="20"/>
          <w:szCs w:val="20"/>
        </w:rPr>
        <w:t xml:space="preserve"> katerega so razvili novo tehnologijo za izrabo energije valov.</w:t>
      </w:r>
      <w:r w:rsidRPr="0051399D">
        <w:rPr>
          <w:rFonts w:ascii="Arial" w:hAnsi="Arial" w:cs="Arial"/>
          <w:sz w:val="20"/>
          <w:szCs w:val="20"/>
        </w:rPr>
        <w:t xml:space="preserve"> </w:t>
      </w:r>
    </w:p>
    <w:p w:rsidR="0051399D" w:rsidRDefault="00806005" w:rsidP="0051399D">
      <w:pPr>
        <w:jc w:val="both"/>
        <w:rPr>
          <w:rFonts w:ascii="Arial" w:hAnsi="Arial" w:cs="Arial"/>
          <w:sz w:val="20"/>
          <w:szCs w:val="20"/>
        </w:rPr>
      </w:pPr>
      <w:r w:rsidRPr="0051399D">
        <w:rPr>
          <w:rFonts w:ascii="Arial" w:hAnsi="Arial" w:cs="Arial"/>
          <w:sz w:val="20"/>
          <w:szCs w:val="20"/>
        </w:rPr>
        <w:t>V razvojni in poskusni fazi (2021-2025) je v okviru misije »Obnoviti naše oceane in vode do leta 2030«</w:t>
      </w:r>
      <w:r w:rsidR="00CF5D19" w:rsidRPr="0051399D">
        <w:rPr>
          <w:rFonts w:ascii="Arial" w:hAnsi="Arial" w:cs="Arial"/>
          <w:sz w:val="20"/>
          <w:szCs w:val="20"/>
        </w:rPr>
        <w:t xml:space="preserve"> predvidena vzpostavitev</w:t>
      </w:r>
      <w:r w:rsidRPr="0051399D">
        <w:rPr>
          <w:rFonts w:ascii="Arial" w:hAnsi="Arial" w:cs="Arial"/>
          <w:sz w:val="20"/>
          <w:szCs w:val="20"/>
        </w:rPr>
        <w:t xml:space="preserve"> </w:t>
      </w:r>
      <w:r w:rsidR="00CF5D19" w:rsidRPr="0051399D">
        <w:rPr>
          <w:rFonts w:ascii="Arial" w:hAnsi="Arial" w:cs="Arial"/>
          <w:sz w:val="20"/>
          <w:szCs w:val="20"/>
        </w:rPr>
        <w:t>»svetilnikov«</w:t>
      </w:r>
      <w:r w:rsidRPr="0051399D">
        <w:rPr>
          <w:rFonts w:ascii="Arial" w:hAnsi="Arial" w:cs="Arial"/>
          <w:sz w:val="20"/>
          <w:szCs w:val="20"/>
        </w:rPr>
        <w:t xml:space="preserve"> na gla</w:t>
      </w:r>
      <w:r w:rsidR="00CF5D19" w:rsidRPr="0051399D">
        <w:rPr>
          <w:rFonts w:ascii="Arial" w:hAnsi="Arial" w:cs="Arial"/>
          <w:sz w:val="20"/>
          <w:szCs w:val="20"/>
        </w:rPr>
        <w:t xml:space="preserve">vnih evropskih morjih in rekah. </w:t>
      </w:r>
      <w:r w:rsidRPr="0051399D">
        <w:rPr>
          <w:rFonts w:ascii="Arial" w:hAnsi="Arial" w:cs="Arial"/>
          <w:sz w:val="20"/>
          <w:szCs w:val="20"/>
        </w:rPr>
        <w:t>Svetilnik</w:t>
      </w:r>
      <w:r w:rsidR="00CF5D19" w:rsidRPr="0051399D">
        <w:rPr>
          <w:rFonts w:ascii="Arial" w:hAnsi="Arial" w:cs="Arial"/>
          <w:sz w:val="20"/>
          <w:szCs w:val="20"/>
        </w:rPr>
        <w:t xml:space="preserve">i bodo delovali kot središča za </w:t>
      </w:r>
      <w:r w:rsidRPr="0051399D">
        <w:rPr>
          <w:rFonts w:ascii="Arial" w:hAnsi="Arial" w:cs="Arial"/>
          <w:sz w:val="20"/>
          <w:szCs w:val="20"/>
        </w:rPr>
        <w:t>r</w:t>
      </w:r>
      <w:r w:rsidR="00CF5D19" w:rsidRPr="0051399D">
        <w:rPr>
          <w:rFonts w:ascii="Arial" w:hAnsi="Arial" w:cs="Arial"/>
          <w:sz w:val="20"/>
          <w:szCs w:val="20"/>
        </w:rPr>
        <w:t>azvoj</w:t>
      </w:r>
      <w:r w:rsidR="00521144" w:rsidRPr="0051399D">
        <w:rPr>
          <w:rFonts w:ascii="Arial" w:hAnsi="Arial" w:cs="Arial"/>
          <w:sz w:val="20"/>
          <w:szCs w:val="20"/>
        </w:rPr>
        <w:t xml:space="preserve"> in</w:t>
      </w:r>
      <w:r w:rsidR="00CF5D19" w:rsidRPr="0051399D">
        <w:rPr>
          <w:rFonts w:ascii="Arial" w:hAnsi="Arial" w:cs="Arial"/>
          <w:sz w:val="20"/>
          <w:szCs w:val="20"/>
        </w:rPr>
        <w:t xml:space="preserve"> predstavitev </w:t>
      </w:r>
      <w:r w:rsidRPr="0051399D">
        <w:rPr>
          <w:rFonts w:ascii="Arial" w:hAnsi="Arial" w:cs="Arial"/>
          <w:sz w:val="20"/>
          <w:szCs w:val="20"/>
        </w:rPr>
        <w:t>rešitev na terenu</w:t>
      </w:r>
      <w:r w:rsidR="00CF5D19" w:rsidRPr="0051399D">
        <w:rPr>
          <w:rFonts w:ascii="Arial" w:hAnsi="Arial" w:cs="Arial"/>
          <w:sz w:val="20"/>
          <w:szCs w:val="20"/>
        </w:rPr>
        <w:t xml:space="preserve">. V </w:t>
      </w:r>
      <w:r w:rsidRPr="0051399D">
        <w:rPr>
          <w:rFonts w:ascii="Arial" w:hAnsi="Arial" w:cs="Arial"/>
          <w:sz w:val="20"/>
          <w:szCs w:val="20"/>
        </w:rPr>
        <w:t>fazi uvaja</w:t>
      </w:r>
      <w:r w:rsidR="00CF5D19" w:rsidRPr="0051399D">
        <w:rPr>
          <w:rFonts w:ascii="Arial" w:hAnsi="Arial" w:cs="Arial"/>
          <w:sz w:val="20"/>
          <w:szCs w:val="20"/>
        </w:rPr>
        <w:t xml:space="preserve">nja in povečevanja (2026-2030) nameravajo </w:t>
      </w:r>
      <w:r w:rsidRPr="0051399D">
        <w:rPr>
          <w:rFonts w:ascii="Arial" w:hAnsi="Arial" w:cs="Arial"/>
          <w:sz w:val="20"/>
          <w:szCs w:val="20"/>
        </w:rPr>
        <w:t xml:space="preserve">rešitve, ki </w:t>
      </w:r>
      <w:r w:rsidR="00CF5D19" w:rsidRPr="0051399D">
        <w:rPr>
          <w:rFonts w:ascii="Arial" w:hAnsi="Arial" w:cs="Arial"/>
          <w:sz w:val="20"/>
          <w:szCs w:val="20"/>
        </w:rPr>
        <w:t>jih bodo</w:t>
      </w:r>
      <w:r w:rsidRPr="0051399D">
        <w:rPr>
          <w:rFonts w:ascii="Arial" w:hAnsi="Arial" w:cs="Arial"/>
          <w:sz w:val="20"/>
          <w:szCs w:val="20"/>
        </w:rPr>
        <w:t xml:space="preserve"> preizku</w:t>
      </w:r>
      <w:r w:rsidR="00CF5D19" w:rsidRPr="0051399D">
        <w:rPr>
          <w:rFonts w:ascii="Arial" w:hAnsi="Arial" w:cs="Arial"/>
          <w:sz w:val="20"/>
          <w:szCs w:val="20"/>
        </w:rPr>
        <w:t>sili v prvi fazi, razš</w:t>
      </w:r>
      <w:r w:rsidR="00521144" w:rsidRPr="0051399D">
        <w:rPr>
          <w:rFonts w:ascii="Arial" w:hAnsi="Arial" w:cs="Arial"/>
          <w:sz w:val="20"/>
          <w:szCs w:val="20"/>
        </w:rPr>
        <w:t>irit</w:t>
      </w:r>
      <w:r w:rsidR="00CF5D19" w:rsidRPr="0051399D">
        <w:rPr>
          <w:rFonts w:ascii="Arial" w:hAnsi="Arial" w:cs="Arial"/>
          <w:sz w:val="20"/>
          <w:szCs w:val="20"/>
        </w:rPr>
        <w:t>i po EU.</w:t>
      </w:r>
    </w:p>
    <w:p w:rsidR="00A116D2" w:rsidRPr="0051399D" w:rsidRDefault="00521144" w:rsidP="0051399D">
      <w:pPr>
        <w:jc w:val="both"/>
        <w:rPr>
          <w:rFonts w:ascii="Arial" w:hAnsi="Arial" w:cs="Arial"/>
          <w:b/>
          <w:sz w:val="20"/>
          <w:szCs w:val="20"/>
        </w:rPr>
      </w:pPr>
      <w:r w:rsidRPr="0051399D">
        <w:rPr>
          <w:rFonts w:ascii="Arial" w:hAnsi="Arial" w:cs="Arial"/>
          <w:b/>
          <w:sz w:val="20"/>
          <w:szCs w:val="20"/>
        </w:rPr>
        <w:t>Koristne informacije:</w:t>
      </w:r>
    </w:p>
    <w:p w:rsidR="00521144" w:rsidRPr="0051399D" w:rsidRDefault="00521144" w:rsidP="0051399D">
      <w:pPr>
        <w:pStyle w:val="Odstavekseznama"/>
        <w:numPr>
          <w:ilvl w:val="0"/>
          <w:numId w:val="1"/>
        </w:numPr>
        <w:jc w:val="both"/>
        <w:rPr>
          <w:rFonts w:ascii="Arial" w:hAnsi="Arial" w:cs="Arial"/>
          <w:sz w:val="20"/>
          <w:szCs w:val="20"/>
        </w:rPr>
      </w:pPr>
      <w:r w:rsidRPr="0051399D">
        <w:rPr>
          <w:rFonts w:ascii="Arial" w:hAnsi="Arial" w:cs="Arial"/>
          <w:sz w:val="20"/>
          <w:szCs w:val="20"/>
        </w:rPr>
        <w:t>Brošura s projekti:</w:t>
      </w:r>
    </w:p>
    <w:p w:rsidR="00521144" w:rsidRPr="0051399D" w:rsidRDefault="00521144" w:rsidP="0051399D">
      <w:pPr>
        <w:pStyle w:val="Odstavekseznama"/>
        <w:numPr>
          <w:ilvl w:val="0"/>
          <w:numId w:val="1"/>
        </w:numPr>
        <w:jc w:val="both"/>
        <w:rPr>
          <w:rFonts w:ascii="Arial" w:hAnsi="Arial" w:cs="Arial"/>
          <w:sz w:val="20"/>
          <w:szCs w:val="20"/>
        </w:rPr>
      </w:pPr>
      <w:hyperlink r:id="rId6" w:history="1">
        <w:r w:rsidRPr="0051399D">
          <w:rPr>
            <w:rStyle w:val="Hiperpovezava"/>
            <w:rFonts w:ascii="Arial" w:hAnsi="Arial" w:cs="Arial"/>
            <w:sz w:val="20"/>
            <w:szCs w:val="20"/>
          </w:rPr>
          <w:t>https://op.europa.eu/en/publication-detail/-/publication/015fe65b-8d8d-11ec-8c40-01aa75ed71a1</w:t>
        </w:r>
      </w:hyperlink>
    </w:p>
    <w:p w:rsidR="00521144" w:rsidRPr="0051399D" w:rsidRDefault="00521144" w:rsidP="0051399D">
      <w:pPr>
        <w:pStyle w:val="Odstavekseznama"/>
        <w:numPr>
          <w:ilvl w:val="0"/>
          <w:numId w:val="1"/>
        </w:numPr>
        <w:jc w:val="both"/>
        <w:rPr>
          <w:rFonts w:ascii="Arial" w:hAnsi="Arial" w:cs="Arial"/>
          <w:sz w:val="20"/>
          <w:szCs w:val="20"/>
        </w:rPr>
      </w:pPr>
      <w:r w:rsidRPr="0051399D">
        <w:rPr>
          <w:rFonts w:ascii="Arial" w:hAnsi="Arial" w:cs="Arial"/>
          <w:sz w:val="20"/>
          <w:szCs w:val="20"/>
        </w:rPr>
        <w:lastRenderedPageBreak/>
        <w:t>Spletna stran z informacijami o misijah programa Obzorje Evropa:</w:t>
      </w:r>
    </w:p>
    <w:p w:rsidR="00521144" w:rsidRPr="0051399D" w:rsidRDefault="00521144" w:rsidP="0051399D">
      <w:pPr>
        <w:pStyle w:val="Odstavekseznama"/>
        <w:numPr>
          <w:ilvl w:val="0"/>
          <w:numId w:val="1"/>
        </w:numPr>
        <w:jc w:val="both"/>
        <w:rPr>
          <w:rFonts w:ascii="Arial" w:hAnsi="Arial" w:cs="Arial"/>
          <w:sz w:val="20"/>
          <w:szCs w:val="20"/>
        </w:rPr>
      </w:pPr>
      <w:hyperlink r:id="rId7" w:history="1">
        <w:r w:rsidRPr="0051399D">
          <w:rPr>
            <w:rStyle w:val="Hiperpovezava"/>
            <w:rFonts w:ascii="Arial" w:hAnsi="Arial" w:cs="Arial"/>
            <w:sz w:val="20"/>
            <w:szCs w:val="20"/>
          </w:rPr>
          <w:t>https://ec.europa.eu/info/research-and-innovation/funding/funding-opportunities/funding-programmes-and-open-calls/horizon-europe/eu-missions-horizon-europe_sl</w:t>
        </w:r>
      </w:hyperlink>
    </w:p>
    <w:p w:rsidR="00521144" w:rsidRPr="0051399D" w:rsidRDefault="00521144" w:rsidP="0051399D">
      <w:pPr>
        <w:spacing w:after="0"/>
        <w:jc w:val="both"/>
        <w:rPr>
          <w:rFonts w:ascii="Arial" w:hAnsi="Arial" w:cs="Arial"/>
          <w:sz w:val="20"/>
          <w:szCs w:val="20"/>
        </w:rPr>
      </w:pPr>
      <w:r w:rsidRPr="0051399D">
        <w:rPr>
          <w:rFonts w:ascii="Arial" w:hAnsi="Arial" w:cs="Arial"/>
          <w:sz w:val="20"/>
          <w:szCs w:val="20"/>
        </w:rPr>
        <w:t>Pripravila:</w:t>
      </w:r>
    </w:p>
    <w:p w:rsidR="00521144" w:rsidRPr="0051399D" w:rsidRDefault="00521144" w:rsidP="0051399D">
      <w:pPr>
        <w:spacing w:after="0"/>
        <w:jc w:val="both"/>
        <w:rPr>
          <w:rFonts w:ascii="Arial" w:hAnsi="Arial" w:cs="Arial"/>
          <w:sz w:val="20"/>
          <w:szCs w:val="20"/>
        </w:rPr>
      </w:pPr>
      <w:r w:rsidRPr="0051399D">
        <w:rPr>
          <w:rFonts w:ascii="Arial" w:hAnsi="Arial" w:cs="Arial"/>
          <w:sz w:val="20"/>
          <w:szCs w:val="20"/>
        </w:rPr>
        <w:t>Darja Kocbek</w:t>
      </w:r>
    </w:p>
    <w:p w:rsidR="00521144" w:rsidRPr="00806005" w:rsidRDefault="00521144" w:rsidP="0051399D">
      <w:pPr>
        <w:spacing w:after="0"/>
      </w:pPr>
    </w:p>
    <w:sectPr w:rsidR="00521144" w:rsidRPr="00806005" w:rsidSect="00A116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14CEB"/>
    <w:multiLevelType w:val="hybridMultilevel"/>
    <w:tmpl w:val="3C1E9E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6005"/>
    <w:rsid w:val="001651A8"/>
    <w:rsid w:val="0051399D"/>
    <w:rsid w:val="00521144"/>
    <w:rsid w:val="00806005"/>
    <w:rsid w:val="009E5900"/>
    <w:rsid w:val="00A116D2"/>
    <w:rsid w:val="00C02BC6"/>
    <w:rsid w:val="00C8124D"/>
    <w:rsid w:val="00C91DDB"/>
    <w:rsid w:val="00CF5D1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16D2"/>
  </w:style>
  <w:style w:type="paragraph" w:styleId="Naslov2">
    <w:name w:val="heading 2"/>
    <w:basedOn w:val="Navaden"/>
    <w:next w:val="Navaden"/>
    <w:link w:val="Naslov2Znak"/>
    <w:uiPriority w:val="9"/>
    <w:unhideWhenUsed/>
    <w:qFormat/>
    <w:rsid w:val="00513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1144"/>
    <w:rPr>
      <w:color w:val="0000FF" w:themeColor="hyperlink"/>
      <w:u w:val="single"/>
    </w:rPr>
  </w:style>
  <w:style w:type="paragraph" w:styleId="Odstavekseznama">
    <w:name w:val="List Paragraph"/>
    <w:basedOn w:val="Navaden"/>
    <w:uiPriority w:val="34"/>
    <w:qFormat/>
    <w:rsid w:val="0051399D"/>
    <w:pPr>
      <w:ind w:left="720"/>
      <w:contextualSpacing/>
    </w:pPr>
  </w:style>
  <w:style w:type="character" w:customStyle="1" w:styleId="Naslov2Znak">
    <w:name w:val="Naslov 2 Znak"/>
    <w:basedOn w:val="Privzetapisavaodstavka"/>
    <w:link w:val="Naslov2"/>
    <w:uiPriority w:val="9"/>
    <w:rsid w:val="0051399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139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3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funding/funding-opportunities/funding-programmes-and-open-calls/horizon-europe/eu-missions-horizo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015fe65b-8d8d-11ec-8c40-01aa75ed71a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427</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2022-02-24T12:07:00Z</dcterms:created>
  <dcterms:modified xsi:type="dcterms:W3CDTF">2022-02-24T18:25:00Z</dcterms:modified>
</cp:coreProperties>
</file>