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D6" w:rsidRPr="00467345" w:rsidRDefault="001223D6" w:rsidP="001223D6">
      <w:pPr>
        <w:tabs>
          <w:tab w:val="left" w:pos="2520"/>
          <w:tab w:val="left" w:pos="2700"/>
          <w:tab w:val="left" w:pos="3120"/>
        </w:tabs>
        <w:spacing w:before="240" w:after="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223D6" w:rsidRPr="00301C78" w:rsidRDefault="001223D6" w:rsidP="001223D6">
      <w:pPr>
        <w:pStyle w:val="Naslov2"/>
        <w:tabs>
          <w:tab w:val="left" w:pos="3120"/>
        </w:tabs>
        <w:spacing w:before="0" w:after="240" w:afterAutospacing="0"/>
        <w:jc w:val="center"/>
        <w:rPr>
          <w:sz w:val="22"/>
        </w:rPr>
      </w:pPr>
      <w:r w:rsidRPr="00083714">
        <w:rPr>
          <w:sz w:val="22"/>
        </w:rPr>
        <w:t>Slovensko gospodarsko in raziskovalno združenje, Bruselj</w:t>
      </w:r>
    </w:p>
    <w:p w:rsidR="001223D6" w:rsidRPr="00083714" w:rsidRDefault="001223D6" w:rsidP="001223D6">
      <w:pPr>
        <w:pBdr>
          <w:bottom w:val="single" w:sz="6" w:space="1" w:color="auto"/>
        </w:pBdr>
        <w:tabs>
          <w:tab w:val="left" w:pos="3120"/>
        </w:tabs>
        <w:spacing w:after="240"/>
        <w:rPr>
          <w:sz w:val="16"/>
          <w:szCs w:val="16"/>
        </w:rPr>
      </w:pPr>
    </w:p>
    <w:p w:rsidR="001223D6" w:rsidRDefault="001223D6" w:rsidP="001223D6">
      <w:pPr>
        <w:tabs>
          <w:tab w:val="left" w:pos="3120"/>
        </w:tabs>
        <w:spacing w:after="240"/>
        <w:rPr>
          <w:b/>
        </w:rPr>
      </w:pPr>
      <w:r w:rsidRPr="00083714">
        <w:rPr>
          <w:b/>
        </w:rPr>
        <w:tab/>
      </w:r>
      <w:r>
        <w:rPr>
          <w:b/>
        </w:rPr>
        <w:t xml:space="preserve">Občasna informacija članom 37 </w:t>
      </w:r>
      <w:r w:rsidRPr="00083714">
        <w:rPr>
          <w:b/>
        </w:rPr>
        <w:t>– 20</w:t>
      </w:r>
      <w:r>
        <w:rPr>
          <w:b/>
        </w:rPr>
        <w:t>23</w:t>
      </w:r>
    </w:p>
    <w:p w:rsidR="001223D6" w:rsidRDefault="001223D6" w:rsidP="001223D6">
      <w:pPr>
        <w:tabs>
          <w:tab w:val="left" w:pos="3120"/>
        </w:tabs>
        <w:spacing w:after="240"/>
        <w:jc w:val="center"/>
        <w:rPr>
          <w:b/>
        </w:rPr>
      </w:pPr>
      <w:r>
        <w:rPr>
          <w:b/>
        </w:rPr>
        <w:t xml:space="preserve">27. februar </w:t>
      </w:r>
      <w:r w:rsidRPr="00083714">
        <w:rPr>
          <w:b/>
        </w:rPr>
        <w:t xml:space="preserve"> 20</w:t>
      </w:r>
      <w:r>
        <w:rPr>
          <w:b/>
        </w:rPr>
        <w:t>23</w:t>
      </w:r>
    </w:p>
    <w:p w:rsidR="001223D6" w:rsidRPr="001223D6" w:rsidRDefault="001223D6" w:rsidP="001223D6">
      <w:pPr>
        <w:jc w:val="center"/>
        <w:rPr>
          <w:b/>
          <w:color w:val="993300"/>
          <w:sz w:val="32"/>
          <w:szCs w:val="32"/>
        </w:rPr>
      </w:pPr>
      <w:r>
        <w:rPr>
          <w:b/>
          <w:color w:val="993300"/>
          <w:sz w:val="32"/>
          <w:szCs w:val="32"/>
        </w:rPr>
        <w:t>Ključne ugotovitve konference o rezultatih raziskav v cestnem prometu</w:t>
      </w:r>
    </w:p>
    <w:p w:rsidR="00ED12BF" w:rsidRPr="000443D5" w:rsidRDefault="00ED12BF" w:rsidP="000443D5">
      <w:pPr>
        <w:jc w:val="both"/>
        <w:rPr>
          <w:rFonts w:ascii="Arial" w:hAnsi="Arial" w:cs="Arial"/>
          <w:b/>
          <w:i/>
        </w:rPr>
      </w:pPr>
      <w:r w:rsidRPr="000443D5">
        <w:rPr>
          <w:rFonts w:ascii="Arial" w:hAnsi="Arial" w:cs="Arial"/>
          <w:b/>
          <w:i/>
        </w:rPr>
        <w:t xml:space="preserve">Na šesti konferenci o rezultatih raziskav v cestnem prometu med 14. in 16. februarjem so predstavili 61 projektov EU. Udeleženci so razpravljali tudi, katere raziskave </w:t>
      </w:r>
      <w:r w:rsidR="000443D5">
        <w:rPr>
          <w:rFonts w:ascii="Arial" w:hAnsi="Arial" w:cs="Arial"/>
          <w:b/>
          <w:i/>
        </w:rPr>
        <w:t>bo v prihodnosti</w:t>
      </w:r>
      <w:r w:rsidRPr="000443D5">
        <w:rPr>
          <w:rFonts w:ascii="Arial" w:hAnsi="Arial" w:cs="Arial"/>
          <w:b/>
          <w:i/>
        </w:rPr>
        <w:t xml:space="preserve"> potrebno izvesti na področjih, ki jih je obravnavala konferenca. To so: zelena vozila, mobilnost v mestih, logistika, inteligentni prometni sistemi, varnost, avtomatizirani cestni promet in infrastruktura. Strinjali so se, da pomen raziskav presega tehnične rešitve, ki jih je treba uvesti na trg. Gre tudi za razvoj znanj in spretnosti, konkurenčnost evropskih industrij.</w:t>
      </w:r>
    </w:p>
    <w:p w:rsidR="00ED12BF" w:rsidRPr="000443D5" w:rsidRDefault="00ED12BF" w:rsidP="000443D5">
      <w:pPr>
        <w:jc w:val="both"/>
        <w:rPr>
          <w:rFonts w:ascii="Arial" w:hAnsi="Arial" w:cs="Arial"/>
          <w:b/>
          <w:sz w:val="20"/>
          <w:szCs w:val="20"/>
        </w:rPr>
      </w:pPr>
      <w:r w:rsidRPr="000443D5">
        <w:rPr>
          <w:rFonts w:ascii="Arial" w:hAnsi="Arial" w:cs="Arial"/>
          <w:b/>
          <w:sz w:val="20"/>
          <w:szCs w:val="20"/>
        </w:rPr>
        <w:t>Tabela 1: Ključne ugotovitve konference</w:t>
      </w:r>
    </w:p>
    <w:tbl>
      <w:tblPr>
        <w:tblStyle w:val="Tabela-mrea"/>
        <w:tblW w:w="0" w:type="auto"/>
        <w:tblLook w:val="04A0"/>
      </w:tblPr>
      <w:tblGrid>
        <w:gridCol w:w="9212"/>
      </w:tblGrid>
      <w:tr w:rsidR="00ED12BF" w:rsidRPr="000443D5" w:rsidTr="00ED12BF">
        <w:tc>
          <w:tcPr>
            <w:tcW w:w="9212" w:type="dxa"/>
          </w:tcPr>
          <w:p w:rsidR="00ED12BF" w:rsidRPr="000443D5" w:rsidRDefault="00ED12BF" w:rsidP="000443D5">
            <w:pPr>
              <w:jc w:val="both"/>
              <w:rPr>
                <w:rFonts w:ascii="Arial" w:hAnsi="Arial" w:cs="Arial"/>
                <w:b/>
                <w:sz w:val="20"/>
                <w:szCs w:val="20"/>
              </w:rPr>
            </w:pPr>
            <w:r w:rsidRPr="000443D5">
              <w:rPr>
                <w:rFonts w:ascii="Arial" w:hAnsi="Arial" w:cs="Arial"/>
                <w:b/>
                <w:sz w:val="20"/>
                <w:szCs w:val="20"/>
              </w:rPr>
              <w:t>Ugotovitve</w:t>
            </w:r>
          </w:p>
        </w:tc>
      </w:tr>
      <w:tr w:rsidR="00ED12BF" w:rsidRPr="000443D5" w:rsidTr="00ED12BF">
        <w:tc>
          <w:tcPr>
            <w:tcW w:w="9212" w:type="dxa"/>
          </w:tcPr>
          <w:p w:rsidR="00ED12BF" w:rsidRPr="000443D5" w:rsidRDefault="00ED12BF" w:rsidP="000443D5">
            <w:pPr>
              <w:jc w:val="both"/>
              <w:rPr>
                <w:rFonts w:ascii="Arial" w:hAnsi="Arial" w:cs="Arial"/>
                <w:sz w:val="20"/>
                <w:szCs w:val="20"/>
              </w:rPr>
            </w:pPr>
            <w:r w:rsidRPr="000443D5">
              <w:rPr>
                <w:rFonts w:ascii="Arial" w:hAnsi="Arial" w:cs="Arial"/>
                <w:sz w:val="20"/>
                <w:szCs w:val="20"/>
              </w:rPr>
              <w:t xml:space="preserve">Že na začetku projekta je treba upoštevati družbeno in </w:t>
            </w:r>
            <w:proofErr w:type="spellStart"/>
            <w:r w:rsidRPr="000443D5">
              <w:rPr>
                <w:rFonts w:ascii="Arial" w:hAnsi="Arial" w:cs="Arial"/>
                <w:sz w:val="20"/>
                <w:szCs w:val="20"/>
              </w:rPr>
              <w:t>regulativno</w:t>
            </w:r>
            <w:proofErr w:type="spellEnd"/>
            <w:r w:rsidRPr="000443D5">
              <w:rPr>
                <w:rFonts w:ascii="Arial" w:hAnsi="Arial" w:cs="Arial"/>
                <w:sz w:val="20"/>
                <w:szCs w:val="20"/>
              </w:rPr>
              <w:t xml:space="preserve"> ozadje, saj je to ključnega pomena za uspeh</w:t>
            </w:r>
          </w:p>
        </w:tc>
      </w:tr>
      <w:tr w:rsidR="00ED12BF" w:rsidRPr="000443D5" w:rsidTr="00ED12BF">
        <w:tc>
          <w:tcPr>
            <w:tcW w:w="9212" w:type="dxa"/>
          </w:tcPr>
          <w:p w:rsidR="00ED12BF" w:rsidRPr="000443D5" w:rsidRDefault="00ED12BF" w:rsidP="000443D5">
            <w:pPr>
              <w:jc w:val="both"/>
              <w:rPr>
                <w:rFonts w:ascii="Arial" w:hAnsi="Arial" w:cs="Arial"/>
                <w:sz w:val="20"/>
                <w:szCs w:val="20"/>
              </w:rPr>
            </w:pPr>
            <w:r w:rsidRPr="000443D5">
              <w:rPr>
                <w:rFonts w:ascii="Arial" w:hAnsi="Arial" w:cs="Arial"/>
                <w:sz w:val="20"/>
                <w:szCs w:val="20"/>
              </w:rPr>
              <w:t>Graditi je treba na prejšnjih uspehih in nadaljevati s postopnimi inovacijami, raziskav ni mogoče obravnavati ločeno</w:t>
            </w:r>
          </w:p>
        </w:tc>
      </w:tr>
      <w:tr w:rsidR="00ED12BF" w:rsidRPr="000443D5" w:rsidTr="00ED12BF">
        <w:tc>
          <w:tcPr>
            <w:tcW w:w="9212" w:type="dxa"/>
          </w:tcPr>
          <w:p w:rsidR="00ED12BF" w:rsidRPr="000443D5" w:rsidRDefault="00ED12BF" w:rsidP="000443D5">
            <w:pPr>
              <w:jc w:val="both"/>
              <w:rPr>
                <w:rFonts w:ascii="Arial" w:hAnsi="Arial" w:cs="Arial"/>
                <w:sz w:val="20"/>
                <w:szCs w:val="20"/>
              </w:rPr>
            </w:pPr>
            <w:r w:rsidRPr="000443D5">
              <w:rPr>
                <w:rFonts w:ascii="Arial" w:hAnsi="Arial" w:cs="Arial"/>
                <w:sz w:val="20"/>
                <w:szCs w:val="20"/>
              </w:rPr>
              <w:t>Potrebno je biti hiter in agilen</w:t>
            </w:r>
          </w:p>
        </w:tc>
      </w:tr>
      <w:tr w:rsidR="00ED12BF" w:rsidRPr="000443D5" w:rsidTr="00ED12BF">
        <w:tc>
          <w:tcPr>
            <w:tcW w:w="9212" w:type="dxa"/>
          </w:tcPr>
          <w:p w:rsidR="00ED12BF" w:rsidRPr="000443D5" w:rsidRDefault="00ED12BF" w:rsidP="000443D5">
            <w:pPr>
              <w:jc w:val="both"/>
              <w:rPr>
                <w:rFonts w:ascii="Arial" w:hAnsi="Arial" w:cs="Arial"/>
                <w:sz w:val="20"/>
                <w:szCs w:val="20"/>
              </w:rPr>
            </w:pPr>
            <w:r w:rsidRPr="000443D5">
              <w:rPr>
                <w:rFonts w:ascii="Arial" w:hAnsi="Arial" w:cs="Arial"/>
                <w:sz w:val="20"/>
                <w:szCs w:val="20"/>
              </w:rPr>
              <w:t>Več pozornosti je potrebno  nameniti prihodnjim potrebam po znanju in spretnostih ter izobraževanju, tudi na področju umetne inteligence in upravljanja podatkov v cestnem prometu</w:t>
            </w:r>
          </w:p>
        </w:tc>
      </w:tr>
    </w:tbl>
    <w:p w:rsidR="00ED12BF" w:rsidRPr="000443D5" w:rsidRDefault="00ED12BF" w:rsidP="000443D5">
      <w:pPr>
        <w:jc w:val="both"/>
        <w:rPr>
          <w:rFonts w:ascii="Arial" w:hAnsi="Arial" w:cs="Arial"/>
          <w:sz w:val="20"/>
          <w:szCs w:val="20"/>
        </w:rPr>
      </w:pPr>
      <w:r w:rsidRPr="000443D5">
        <w:rPr>
          <w:rFonts w:ascii="Arial" w:hAnsi="Arial" w:cs="Arial"/>
          <w:sz w:val="20"/>
          <w:szCs w:val="20"/>
        </w:rPr>
        <w:t xml:space="preserve">Vir: </w:t>
      </w:r>
      <w:r w:rsidR="000443D5" w:rsidRPr="000443D5">
        <w:rPr>
          <w:rFonts w:ascii="Arial" w:hAnsi="Arial" w:cs="Arial"/>
          <w:sz w:val="20"/>
          <w:szCs w:val="20"/>
        </w:rPr>
        <w:t>Spletna stran konference</w:t>
      </w:r>
    </w:p>
    <w:p w:rsidR="000443D5" w:rsidRPr="000443D5" w:rsidRDefault="000443D5" w:rsidP="000443D5">
      <w:pPr>
        <w:jc w:val="both"/>
        <w:rPr>
          <w:rFonts w:ascii="Arial" w:hAnsi="Arial" w:cs="Arial"/>
          <w:sz w:val="20"/>
          <w:szCs w:val="20"/>
        </w:rPr>
      </w:pPr>
      <w:r w:rsidRPr="000443D5">
        <w:rPr>
          <w:rFonts w:ascii="Arial" w:hAnsi="Arial" w:cs="Arial"/>
          <w:sz w:val="20"/>
          <w:szCs w:val="20"/>
        </w:rPr>
        <w:t>Ključna beseda konferenc</w:t>
      </w:r>
      <w:r w:rsidR="007D3FBE">
        <w:rPr>
          <w:rFonts w:ascii="Arial" w:hAnsi="Arial" w:cs="Arial"/>
          <w:sz w:val="20"/>
          <w:szCs w:val="20"/>
        </w:rPr>
        <w:t>e</w:t>
      </w:r>
      <w:r w:rsidRPr="000443D5">
        <w:rPr>
          <w:rFonts w:ascii="Arial" w:hAnsi="Arial" w:cs="Arial"/>
          <w:sz w:val="20"/>
          <w:szCs w:val="20"/>
        </w:rPr>
        <w:t xml:space="preserve"> je bila sinergija. Sinergija je potrebna med partnerstvi in z drugimi programi EU.</w:t>
      </w:r>
      <w:r w:rsidR="000B6BCB">
        <w:rPr>
          <w:rFonts w:ascii="Arial" w:hAnsi="Arial" w:cs="Arial"/>
          <w:sz w:val="20"/>
          <w:szCs w:val="20"/>
        </w:rPr>
        <w:t xml:space="preserve"> </w:t>
      </w:r>
    </w:p>
    <w:p w:rsidR="000443D5" w:rsidRPr="007D3FBE" w:rsidRDefault="000443D5" w:rsidP="000443D5">
      <w:pPr>
        <w:jc w:val="both"/>
        <w:rPr>
          <w:rFonts w:ascii="Arial" w:hAnsi="Arial" w:cs="Arial"/>
          <w:b/>
          <w:sz w:val="20"/>
          <w:szCs w:val="20"/>
        </w:rPr>
      </w:pPr>
      <w:r w:rsidRPr="007D3FBE">
        <w:rPr>
          <w:rFonts w:ascii="Arial" w:hAnsi="Arial" w:cs="Arial"/>
          <w:b/>
          <w:sz w:val="20"/>
          <w:szCs w:val="20"/>
        </w:rPr>
        <w:t>Koristne informacije:</w:t>
      </w:r>
    </w:p>
    <w:p w:rsidR="000443D5" w:rsidRPr="007D3FBE" w:rsidRDefault="000443D5" w:rsidP="007D3FBE">
      <w:pPr>
        <w:pStyle w:val="Odstavekseznama"/>
        <w:numPr>
          <w:ilvl w:val="0"/>
          <w:numId w:val="1"/>
        </w:numPr>
        <w:jc w:val="both"/>
        <w:rPr>
          <w:rFonts w:ascii="Arial" w:hAnsi="Arial" w:cs="Arial"/>
          <w:sz w:val="20"/>
          <w:szCs w:val="20"/>
        </w:rPr>
      </w:pPr>
      <w:r w:rsidRPr="007D3FBE">
        <w:rPr>
          <w:rFonts w:ascii="Arial" w:hAnsi="Arial" w:cs="Arial"/>
          <w:sz w:val="20"/>
          <w:szCs w:val="20"/>
        </w:rPr>
        <w:t>Zaključki konference:</w:t>
      </w:r>
    </w:p>
    <w:p w:rsidR="000443D5" w:rsidRPr="007D3FBE" w:rsidRDefault="005E3DA6" w:rsidP="007D3FBE">
      <w:pPr>
        <w:pStyle w:val="Odstavekseznama"/>
        <w:numPr>
          <w:ilvl w:val="0"/>
          <w:numId w:val="1"/>
        </w:numPr>
        <w:jc w:val="both"/>
        <w:rPr>
          <w:rFonts w:ascii="Arial" w:hAnsi="Arial" w:cs="Arial"/>
          <w:sz w:val="20"/>
          <w:szCs w:val="20"/>
        </w:rPr>
      </w:pPr>
      <w:hyperlink r:id="rId6" w:history="1">
        <w:r w:rsidR="000443D5" w:rsidRPr="007D3FBE">
          <w:rPr>
            <w:rStyle w:val="Hiperpovezava"/>
            <w:rFonts w:ascii="Arial" w:hAnsi="Arial" w:cs="Arial"/>
            <w:sz w:val="20"/>
            <w:szCs w:val="20"/>
          </w:rPr>
          <w:t>https://rtrconference.eu/</w:t>
        </w:r>
      </w:hyperlink>
    </w:p>
    <w:p w:rsidR="000443D5" w:rsidRPr="007D3FBE" w:rsidRDefault="000B6BCB" w:rsidP="007D3FBE">
      <w:pPr>
        <w:pStyle w:val="Odstavekseznama"/>
        <w:numPr>
          <w:ilvl w:val="0"/>
          <w:numId w:val="1"/>
        </w:numPr>
        <w:jc w:val="both"/>
        <w:rPr>
          <w:rFonts w:ascii="Arial" w:hAnsi="Arial" w:cs="Arial"/>
          <w:sz w:val="20"/>
          <w:szCs w:val="20"/>
        </w:rPr>
      </w:pPr>
      <w:r>
        <w:rPr>
          <w:rFonts w:ascii="Arial" w:hAnsi="Arial" w:cs="Arial"/>
          <w:sz w:val="20"/>
          <w:szCs w:val="20"/>
        </w:rPr>
        <w:t>Spletna stran s posnetki konference</w:t>
      </w:r>
      <w:r w:rsidR="000443D5" w:rsidRPr="007D3FBE">
        <w:rPr>
          <w:rFonts w:ascii="Arial" w:hAnsi="Arial" w:cs="Arial"/>
          <w:sz w:val="20"/>
          <w:szCs w:val="20"/>
        </w:rPr>
        <w:t>:</w:t>
      </w:r>
    </w:p>
    <w:p w:rsidR="000443D5" w:rsidRPr="007D3FBE" w:rsidRDefault="005E3DA6" w:rsidP="007D3FBE">
      <w:pPr>
        <w:pStyle w:val="Odstavekseznama"/>
        <w:numPr>
          <w:ilvl w:val="0"/>
          <w:numId w:val="1"/>
        </w:numPr>
        <w:jc w:val="both"/>
        <w:rPr>
          <w:rFonts w:ascii="Arial" w:hAnsi="Arial" w:cs="Arial"/>
          <w:sz w:val="20"/>
          <w:szCs w:val="20"/>
        </w:rPr>
      </w:pPr>
      <w:hyperlink r:id="rId7" w:history="1">
        <w:r w:rsidR="000443D5" w:rsidRPr="007D3FBE">
          <w:rPr>
            <w:rStyle w:val="Hiperpovezava"/>
            <w:rFonts w:ascii="Arial" w:hAnsi="Arial" w:cs="Arial"/>
            <w:sz w:val="20"/>
            <w:szCs w:val="20"/>
          </w:rPr>
          <w:t>https://www.youtube.com/channel/UCDcuWXdqH1Z_Fg38UyLuH8w</w:t>
        </w:r>
      </w:hyperlink>
    </w:p>
    <w:p w:rsidR="000443D5" w:rsidRPr="000443D5" w:rsidRDefault="000443D5" w:rsidP="007D3FBE">
      <w:pPr>
        <w:spacing w:after="0"/>
        <w:jc w:val="both"/>
        <w:rPr>
          <w:rFonts w:ascii="Arial" w:hAnsi="Arial" w:cs="Arial"/>
          <w:sz w:val="20"/>
          <w:szCs w:val="20"/>
        </w:rPr>
      </w:pPr>
      <w:r w:rsidRPr="000443D5">
        <w:rPr>
          <w:rFonts w:ascii="Arial" w:hAnsi="Arial" w:cs="Arial"/>
          <w:sz w:val="20"/>
          <w:szCs w:val="20"/>
        </w:rPr>
        <w:t>Pripravila:</w:t>
      </w:r>
    </w:p>
    <w:p w:rsidR="000443D5" w:rsidRPr="000443D5" w:rsidRDefault="000443D5" w:rsidP="007D3FBE">
      <w:pPr>
        <w:spacing w:after="0"/>
        <w:jc w:val="both"/>
        <w:rPr>
          <w:rFonts w:ascii="Arial" w:hAnsi="Arial" w:cs="Arial"/>
          <w:sz w:val="20"/>
          <w:szCs w:val="20"/>
        </w:rPr>
      </w:pPr>
      <w:r w:rsidRPr="000443D5">
        <w:rPr>
          <w:rFonts w:ascii="Arial" w:hAnsi="Arial" w:cs="Arial"/>
          <w:sz w:val="20"/>
          <w:szCs w:val="20"/>
        </w:rPr>
        <w:t>Darja Kocbek</w:t>
      </w:r>
    </w:p>
    <w:p w:rsidR="00194A9C" w:rsidRPr="00ED12BF" w:rsidRDefault="00194A9C" w:rsidP="007D3FBE">
      <w:pPr>
        <w:spacing w:after="0"/>
      </w:pPr>
    </w:p>
    <w:sectPr w:rsidR="00194A9C" w:rsidRPr="00ED12BF" w:rsidSect="00194A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42C8F"/>
    <w:multiLevelType w:val="hybridMultilevel"/>
    <w:tmpl w:val="5EE62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7911"/>
    <w:rsid w:val="000443D5"/>
    <w:rsid w:val="000B6BCB"/>
    <w:rsid w:val="001223D6"/>
    <w:rsid w:val="00194A9C"/>
    <w:rsid w:val="005E3DA6"/>
    <w:rsid w:val="007D3FBE"/>
    <w:rsid w:val="00A07911"/>
    <w:rsid w:val="00ED12B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94A9C"/>
  </w:style>
  <w:style w:type="paragraph" w:styleId="Naslov2">
    <w:name w:val="heading 2"/>
    <w:basedOn w:val="Navaden"/>
    <w:link w:val="Naslov2Znak"/>
    <w:uiPriority w:val="9"/>
    <w:qFormat/>
    <w:rsid w:val="001223D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ED12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0443D5"/>
    <w:rPr>
      <w:color w:val="0000FF" w:themeColor="hyperlink"/>
      <w:u w:val="single"/>
    </w:rPr>
  </w:style>
  <w:style w:type="paragraph" w:styleId="Odstavekseznama">
    <w:name w:val="List Paragraph"/>
    <w:basedOn w:val="Navaden"/>
    <w:uiPriority w:val="34"/>
    <w:qFormat/>
    <w:rsid w:val="007D3FBE"/>
    <w:pPr>
      <w:ind w:left="720"/>
      <w:contextualSpacing/>
    </w:pPr>
  </w:style>
  <w:style w:type="character" w:customStyle="1" w:styleId="Naslov2Znak">
    <w:name w:val="Naslov 2 Znak"/>
    <w:basedOn w:val="Privzetapisavaodstavka"/>
    <w:link w:val="Naslov2"/>
    <w:uiPriority w:val="9"/>
    <w:rsid w:val="001223D6"/>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1223D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23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DcuWXdqH1Z_Fg38UyLuH8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trconference.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250</Words>
  <Characters>1431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2023-02-23T09:45:00Z</dcterms:created>
  <dcterms:modified xsi:type="dcterms:W3CDTF">2023-02-23T10:53:00Z</dcterms:modified>
</cp:coreProperties>
</file>