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8E2" w:rsidRPr="00083714" w:rsidRDefault="008568E2" w:rsidP="008568E2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8E2" w:rsidRDefault="008568E2" w:rsidP="008568E2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8568E2" w:rsidRPr="00083714" w:rsidRDefault="008568E2" w:rsidP="008568E2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8568E2" w:rsidRPr="00083714" w:rsidRDefault="008568E2" w:rsidP="008568E2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8568E2" w:rsidRDefault="008568E2" w:rsidP="008568E2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36</w:t>
      </w:r>
      <w:r w:rsidRPr="00083714">
        <w:rPr>
          <w:b/>
        </w:rPr>
        <w:t xml:space="preserve"> – 20</w:t>
      </w:r>
      <w:r>
        <w:rPr>
          <w:b/>
        </w:rPr>
        <w:t>21</w:t>
      </w:r>
    </w:p>
    <w:p w:rsidR="008568E2" w:rsidRPr="00083714" w:rsidRDefault="008568E2" w:rsidP="008568E2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01. marec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2A3F6E" w:rsidRDefault="008568E2" w:rsidP="008568E2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Smernice za izvedbo pametnih in podnebno nevtralnih urbanih projektov</w:t>
      </w:r>
    </w:p>
    <w:p w:rsidR="000F0EC8" w:rsidRPr="002A3F6E" w:rsidRDefault="000F0EC8" w:rsidP="002A3F6E">
      <w:pPr>
        <w:jc w:val="both"/>
        <w:rPr>
          <w:rFonts w:ascii="Arial" w:hAnsi="Arial" w:cs="Arial"/>
          <w:b/>
          <w:i/>
        </w:rPr>
      </w:pPr>
      <w:r w:rsidRPr="002A3F6E">
        <w:rPr>
          <w:rFonts w:ascii="Arial" w:hAnsi="Arial" w:cs="Arial"/>
          <w:b/>
          <w:i/>
        </w:rPr>
        <w:t xml:space="preserve">Objavljen je dokument Konvencije županov, v katerem so navedene različne stopnje razvoja in  različni koraki za izvedbo celovitih finančno izvedljivih </w:t>
      </w:r>
      <w:r w:rsidR="008568E2">
        <w:rPr>
          <w:rFonts w:ascii="Arial" w:hAnsi="Arial" w:cs="Arial"/>
          <w:b/>
          <w:i/>
        </w:rPr>
        <w:t>p</w:t>
      </w:r>
      <w:r w:rsidRPr="002A3F6E">
        <w:rPr>
          <w:rFonts w:ascii="Arial" w:hAnsi="Arial" w:cs="Arial"/>
          <w:b/>
          <w:i/>
        </w:rPr>
        <w:t>ametnih in podnebno nevtralnih urbanih projektov. V njem so tudi nasveti za načrtovanje različnih pospeševalnih ukrepov, ki so lahko v pomoč pri doseganju večjega učinka z bodočimi širitvami in nadgradnjami. Dokument temelji na orodju Smernice za pametna mesta (</w:t>
      </w:r>
      <w:proofErr w:type="spellStart"/>
      <w:r w:rsidRPr="002A3F6E">
        <w:rPr>
          <w:rFonts w:ascii="Arial" w:hAnsi="Arial" w:cs="Arial"/>
          <w:b/>
          <w:i/>
        </w:rPr>
        <w:t>Smart</w:t>
      </w:r>
      <w:proofErr w:type="spellEnd"/>
      <w:r w:rsidRPr="002A3F6E">
        <w:rPr>
          <w:rFonts w:ascii="Arial" w:hAnsi="Arial" w:cs="Arial"/>
          <w:b/>
          <w:i/>
        </w:rPr>
        <w:t xml:space="preserve"> </w:t>
      </w:r>
      <w:proofErr w:type="spellStart"/>
      <w:r w:rsidRPr="002A3F6E">
        <w:rPr>
          <w:rFonts w:ascii="Arial" w:hAnsi="Arial" w:cs="Arial"/>
          <w:b/>
          <w:i/>
        </w:rPr>
        <w:t>City</w:t>
      </w:r>
      <w:proofErr w:type="spellEnd"/>
      <w:r w:rsidRPr="002A3F6E">
        <w:rPr>
          <w:rFonts w:ascii="Arial" w:hAnsi="Arial" w:cs="Arial"/>
          <w:b/>
          <w:i/>
        </w:rPr>
        <w:t xml:space="preserve"> </w:t>
      </w:r>
      <w:proofErr w:type="spellStart"/>
      <w:r w:rsidRPr="002A3F6E">
        <w:rPr>
          <w:rFonts w:ascii="Arial" w:hAnsi="Arial" w:cs="Arial"/>
          <w:b/>
          <w:i/>
        </w:rPr>
        <w:t>Guidance</w:t>
      </w:r>
      <w:proofErr w:type="spellEnd"/>
      <w:r w:rsidRPr="002A3F6E">
        <w:rPr>
          <w:rFonts w:ascii="Arial" w:hAnsi="Arial" w:cs="Arial"/>
          <w:b/>
          <w:i/>
        </w:rPr>
        <w:t xml:space="preserve"> </w:t>
      </w:r>
      <w:proofErr w:type="spellStart"/>
      <w:r w:rsidRPr="002A3F6E">
        <w:rPr>
          <w:rFonts w:ascii="Arial" w:hAnsi="Arial" w:cs="Arial"/>
          <w:b/>
          <w:i/>
        </w:rPr>
        <w:t>Package</w:t>
      </w:r>
      <w:proofErr w:type="spellEnd"/>
      <w:r w:rsidRPr="002A3F6E">
        <w:rPr>
          <w:rFonts w:ascii="Arial" w:hAnsi="Arial" w:cs="Arial"/>
          <w:b/>
          <w:i/>
        </w:rPr>
        <w:t xml:space="preserve">  - SCGP).</w:t>
      </w:r>
    </w:p>
    <w:p w:rsidR="00561343" w:rsidRPr="002A3F6E" w:rsidRDefault="00C83ABF" w:rsidP="002A3F6E">
      <w:pPr>
        <w:jc w:val="both"/>
        <w:rPr>
          <w:rFonts w:ascii="Arial" w:hAnsi="Arial" w:cs="Arial"/>
          <w:sz w:val="20"/>
          <w:szCs w:val="20"/>
        </w:rPr>
      </w:pPr>
      <w:r w:rsidRPr="002A3F6E">
        <w:rPr>
          <w:rFonts w:ascii="Arial" w:hAnsi="Arial" w:cs="Arial"/>
          <w:sz w:val="20"/>
          <w:szCs w:val="20"/>
        </w:rPr>
        <w:t xml:space="preserve">Dokument je v glavnem namenjen  mestni administraciji, lokalnim oblastem, upravljavcem </w:t>
      </w:r>
      <w:proofErr w:type="spellStart"/>
      <w:r w:rsidRPr="002A3F6E">
        <w:rPr>
          <w:rFonts w:ascii="Arial" w:hAnsi="Arial" w:cs="Arial"/>
          <w:sz w:val="20"/>
          <w:szCs w:val="20"/>
        </w:rPr>
        <w:t>propjektov</w:t>
      </w:r>
      <w:proofErr w:type="spellEnd"/>
      <w:r w:rsidRPr="002A3F6E">
        <w:rPr>
          <w:rFonts w:ascii="Arial" w:hAnsi="Arial" w:cs="Arial"/>
          <w:sz w:val="20"/>
          <w:szCs w:val="20"/>
        </w:rPr>
        <w:t xml:space="preserve"> za vzpostavitev pametnih mest, pa tudi izvajalcem javnega prometa, upravljavcem in lastnikom stanovanj, organizacijam za ravnanje z odpadki. Uporaben je Lahko tudi za podjetja, finančne institucije.</w:t>
      </w:r>
    </w:p>
    <w:p w:rsidR="00C83ABF" w:rsidRPr="002A3F6E" w:rsidRDefault="002A3F6E" w:rsidP="002A3F6E">
      <w:pPr>
        <w:jc w:val="both"/>
        <w:rPr>
          <w:rFonts w:ascii="Arial" w:hAnsi="Arial" w:cs="Arial"/>
          <w:sz w:val="20"/>
          <w:szCs w:val="20"/>
        </w:rPr>
      </w:pPr>
      <w:r w:rsidRPr="002A3F6E">
        <w:rPr>
          <w:rFonts w:ascii="Arial" w:hAnsi="Arial" w:cs="Arial"/>
          <w:sz w:val="20"/>
          <w:szCs w:val="20"/>
        </w:rPr>
        <w:t xml:space="preserve">Brošura je sestavljena na podlagi izkušenj mest, ki so sodelovala v natečaju za evropsko energetsko nagrado, ugotovitvah programa CONCERTO, pa na podlagi pogovorov z upravljavci projektov za vzpostavitev pametnih mest. </w:t>
      </w:r>
    </w:p>
    <w:p w:rsidR="002A3F6E" w:rsidRPr="002A3F6E" w:rsidRDefault="002A3F6E" w:rsidP="002A3F6E">
      <w:pPr>
        <w:jc w:val="both"/>
        <w:rPr>
          <w:rFonts w:ascii="Arial" w:hAnsi="Arial" w:cs="Arial"/>
          <w:b/>
          <w:sz w:val="20"/>
          <w:szCs w:val="20"/>
        </w:rPr>
      </w:pPr>
      <w:r w:rsidRPr="002A3F6E">
        <w:rPr>
          <w:rFonts w:ascii="Arial" w:hAnsi="Arial" w:cs="Arial"/>
          <w:b/>
          <w:sz w:val="20"/>
          <w:szCs w:val="20"/>
        </w:rPr>
        <w:t>Koristne informacije:</w:t>
      </w:r>
    </w:p>
    <w:p w:rsidR="002A3F6E" w:rsidRPr="002A3F6E" w:rsidRDefault="002A3F6E" w:rsidP="002A3F6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A3F6E">
        <w:rPr>
          <w:rFonts w:ascii="Arial" w:hAnsi="Arial" w:cs="Arial"/>
          <w:sz w:val="20"/>
          <w:szCs w:val="20"/>
        </w:rPr>
        <w:t>Brošura:</w:t>
      </w:r>
    </w:p>
    <w:p w:rsidR="002A3F6E" w:rsidRPr="002A3F6E" w:rsidRDefault="002A3F6E" w:rsidP="002A3F6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2A3F6E">
          <w:rPr>
            <w:rStyle w:val="Hiperpovezava"/>
            <w:rFonts w:ascii="Arial" w:hAnsi="Arial" w:cs="Arial"/>
            <w:sz w:val="20"/>
            <w:szCs w:val="20"/>
          </w:rPr>
          <w:t>https://smart-cities-marketplace.ec.europa.eu/resources/2299</w:t>
        </w:r>
      </w:hyperlink>
    </w:p>
    <w:p w:rsidR="002A3F6E" w:rsidRPr="002A3F6E" w:rsidRDefault="002A3F6E" w:rsidP="002A3F6E">
      <w:pPr>
        <w:spacing w:after="0"/>
        <w:jc w:val="both"/>
        <w:rPr>
          <w:rFonts w:ascii="Arial" w:hAnsi="Arial" w:cs="Arial"/>
          <w:sz w:val="20"/>
          <w:szCs w:val="20"/>
        </w:rPr>
      </w:pPr>
      <w:r w:rsidRPr="002A3F6E">
        <w:rPr>
          <w:rFonts w:ascii="Arial" w:hAnsi="Arial" w:cs="Arial"/>
          <w:sz w:val="20"/>
          <w:szCs w:val="20"/>
        </w:rPr>
        <w:t>Pripravila:</w:t>
      </w:r>
    </w:p>
    <w:p w:rsidR="002A3F6E" w:rsidRPr="002A3F6E" w:rsidRDefault="002A3F6E" w:rsidP="002A3F6E">
      <w:pPr>
        <w:spacing w:after="0"/>
        <w:jc w:val="both"/>
        <w:rPr>
          <w:rFonts w:ascii="Arial" w:hAnsi="Arial" w:cs="Arial"/>
          <w:sz w:val="20"/>
          <w:szCs w:val="20"/>
        </w:rPr>
      </w:pPr>
      <w:r w:rsidRPr="002A3F6E">
        <w:rPr>
          <w:rFonts w:ascii="Arial" w:hAnsi="Arial" w:cs="Arial"/>
          <w:sz w:val="20"/>
          <w:szCs w:val="20"/>
        </w:rPr>
        <w:t>Darja Kocbek</w:t>
      </w:r>
    </w:p>
    <w:p w:rsidR="00C83ABF" w:rsidRDefault="00C83ABF" w:rsidP="002A3F6E">
      <w:pPr>
        <w:spacing w:after="0"/>
      </w:pPr>
    </w:p>
    <w:sectPr w:rsidR="00C83ABF" w:rsidSect="00561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45E0A"/>
    <w:multiLevelType w:val="hybridMultilevel"/>
    <w:tmpl w:val="E03E3A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46DB"/>
    <w:rsid w:val="000F0EC8"/>
    <w:rsid w:val="002A3F6E"/>
    <w:rsid w:val="003246DB"/>
    <w:rsid w:val="00561343"/>
    <w:rsid w:val="008568E2"/>
    <w:rsid w:val="00C8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61343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568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F0EC8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2A3F6E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8568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56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568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mart-cities-marketplace.ec.europa.eu/resources/229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2021-02-25T13:16:00Z</dcterms:created>
  <dcterms:modified xsi:type="dcterms:W3CDTF">2021-02-25T13:54:00Z</dcterms:modified>
</cp:coreProperties>
</file>