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43" w:rsidRPr="00467345" w:rsidRDefault="003A5A43" w:rsidP="003A5A4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A43" w:rsidRPr="00083714" w:rsidRDefault="003A5A43" w:rsidP="003A5A4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A5A43" w:rsidRPr="00083714" w:rsidRDefault="003A5A43" w:rsidP="003A5A4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3A5A43" w:rsidRDefault="003A5A43" w:rsidP="003A5A4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35 </w:t>
      </w:r>
      <w:r w:rsidRPr="00083714">
        <w:rPr>
          <w:b/>
        </w:rPr>
        <w:t>– 20</w:t>
      </w:r>
      <w:r>
        <w:rPr>
          <w:b/>
        </w:rPr>
        <w:t>22</w:t>
      </w:r>
    </w:p>
    <w:p w:rsidR="003A5A43" w:rsidRPr="0084452F" w:rsidRDefault="003A5A43" w:rsidP="003A5A4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28.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287A5B" w:rsidRDefault="003A5A43" w:rsidP="003A5A4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Primeri dobrih praks projektov s področja znanosti državljanov (</w:t>
      </w:r>
      <w:proofErr w:type="spellStart"/>
      <w:r>
        <w:rPr>
          <w:b/>
          <w:color w:val="993300"/>
          <w:sz w:val="32"/>
          <w:szCs w:val="32"/>
        </w:rPr>
        <w:t>Citizen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science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projects</w:t>
      </w:r>
      <w:proofErr w:type="spellEnd"/>
      <w:r>
        <w:rPr>
          <w:b/>
          <w:color w:val="993300"/>
          <w:sz w:val="32"/>
          <w:szCs w:val="32"/>
        </w:rPr>
        <w:t>)</w:t>
      </w:r>
    </w:p>
    <w:p w:rsidR="008904DD" w:rsidRPr="00287A5B" w:rsidRDefault="00FC4AF6" w:rsidP="00287A5B">
      <w:pPr>
        <w:jc w:val="both"/>
        <w:rPr>
          <w:rFonts w:ascii="Arial" w:hAnsi="Arial" w:cs="Arial"/>
          <w:b/>
          <w:i/>
        </w:rPr>
      </w:pPr>
      <w:r w:rsidRPr="00287A5B">
        <w:rPr>
          <w:rFonts w:ascii="Arial" w:hAnsi="Arial" w:cs="Arial"/>
          <w:b/>
          <w:i/>
        </w:rPr>
        <w:t>Evropska komisija  predstavlja projekte, ki so po njeni oceni zgled za vključevanje državljanov  v projekte, ki jih sofinancira s sredstvi iz programa za znanost in raziskave</w:t>
      </w:r>
      <w:r w:rsidR="003715E4" w:rsidRPr="00287A5B">
        <w:rPr>
          <w:rFonts w:ascii="Arial" w:hAnsi="Arial" w:cs="Arial"/>
          <w:b/>
          <w:i/>
        </w:rPr>
        <w:t xml:space="preserve"> (</w:t>
      </w:r>
      <w:proofErr w:type="spellStart"/>
      <w:r w:rsidR="003715E4" w:rsidRPr="00287A5B">
        <w:rPr>
          <w:rFonts w:ascii="Arial" w:hAnsi="Arial" w:cs="Arial"/>
          <w:b/>
          <w:i/>
        </w:rPr>
        <w:t>Citizen</w:t>
      </w:r>
      <w:proofErr w:type="spellEnd"/>
      <w:r w:rsidR="003715E4" w:rsidRPr="00287A5B">
        <w:rPr>
          <w:rFonts w:ascii="Arial" w:hAnsi="Arial" w:cs="Arial"/>
          <w:b/>
          <w:i/>
        </w:rPr>
        <w:t xml:space="preserve"> </w:t>
      </w:r>
      <w:proofErr w:type="spellStart"/>
      <w:r w:rsidR="003715E4" w:rsidRPr="00287A5B">
        <w:rPr>
          <w:rFonts w:ascii="Arial" w:hAnsi="Arial" w:cs="Arial"/>
          <w:b/>
          <w:i/>
        </w:rPr>
        <w:t>science</w:t>
      </w:r>
      <w:proofErr w:type="spellEnd"/>
      <w:r w:rsidR="003715E4" w:rsidRPr="00287A5B">
        <w:rPr>
          <w:rFonts w:ascii="Arial" w:hAnsi="Arial" w:cs="Arial"/>
          <w:b/>
          <w:i/>
        </w:rPr>
        <w:t xml:space="preserve"> </w:t>
      </w:r>
      <w:proofErr w:type="spellStart"/>
      <w:r w:rsidR="003715E4" w:rsidRPr="00287A5B">
        <w:rPr>
          <w:rFonts w:ascii="Arial" w:hAnsi="Arial" w:cs="Arial"/>
          <w:b/>
          <w:i/>
        </w:rPr>
        <w:t>projects</w:t>
      </w:r>
      <w:proofErr w:type="spellEnd"/>
      <w:r w:rsidR="003715E4" w:rsidRPr="00287A5B">
        <w:rPr>
          <w:rFonts w:ascii="Arial" w:hAnsi="Arial" w:cs="Arial"/>
          <w:b/>
          <w:i/>
        </w:rPr>
        <w:t>)</w:t>
      </w:r>
      <w:r w:rsidRPr="00287A5B">
        <w:rPr>
          <w:rFonts w:ascii="Arial" w:hAnsi="Arial" w:cs="Arial"/>
          <w:b/>
          <w:i/>
        </w:rPr>
        <w:t>. To so projekti s področja podnebnih sprememb, ki obravnavajo različne, spreminjajoče se izzive. Evropska komisija izpostavlja, da je vključevanje državljanov pomembno za okrepitev zaupanja družbe v znanost in inovacije v boju proti podnebnim spremembam.</w:t>
      </w:r>
      <w:r w:rsidR="00821E9D" w:rsidRPr="00287A5B">
        <w:rPr>
          <w:rFonts w:ascii="Arial" w:hAnsi="Arial" w:cs="Arial"/>
          <w:b/>
          <w:i/>
        </w:rPr>
        <w:t xml:space="preserve"> Člani lahko o tovrstnih projektih dobijo več informacij na SBRA.</w:t>
      </w:r>
    </w:p>
    <w:p w:rsidR="00821E9D" w:rsidRPr="00287A5B" w:rsidRDefault="00821E9D" w:rsidP="00287A5B">
      <w:pPr>
        <w:jc w:val="both"/>
        <w:rPr>
          <w:rFonts w:ascii="Arial" w:hAnsi="Arial" w:cs="Arial"/>
          <w:b/>
          <w:sz w:val="20"/>
          <w:szCs w:val="20"/>
        </w:rPr>
      </w:pPr>
      <w:r w:rsidRPr="00287A5B">
        <w:rPr>
          <w:rFonts w:ascii="Arial" w:hAnsi="Arial" w:cs="Arial"/>
          <w:b/>
          <w:sz w:val="20"/>
          <w:szCs w:val="20"/>
        </w:rPr>
        <w:t>Projekt CrowD4SDG</w:t>
      </w:r>
    </w:p>
    <w:p w:rsidR="00821E9D" w:rsidRPr="00287A5B" w:rsidRDefault="00821E9D" w:rsidP="00287A5B">
      <w:p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Projekt je zasnovan tako, da spodbuja nastanek znanstvenih projektov državljanov s pomočjo inovacijskega cikla, imenovanega GEAR (</w:t>
      </w:r>
      <w:proofErr w:type="spellStart"/>
      <w:r w:rsidRPr="00287A5B">
        <w:rPr>
          <w:rFonts w:ascii="Arial" w:hAnsi="Arial" w:cs="Arial"/>
          <w:sz w:val="20"/>
          <w:szCs w:val="20"/>
        </w:rPr>
        <w:t>Gather</w:t>
      </w:r>
      <w:proofErr w:type="spellEnd"/>
      <w:r w:rsidRPr="00287A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87A5B">
        <w:rPr>
          <w:rFonts w:ascii="Arial" w:hAnsi="Arial" w:cs="Arial"/>
          <w:sz w:val="20"/>
          <w:szCs w:val="20"/>
        </w:rPr>
        <w:t>Evaluate</w:t>
      </w:r>
      <w:proofErr w:type="spellEnd"/>
      <w:r w:rsidRPr="00287A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87A5B">
        <w:rPr>
          <w:rFonts w:ascii="Arial" w:hAnsi="Arial" w:cs="Arial"/>
          <w:sz w:val="20"/>
          <w:szCs w:val="20"/>
        </w:rPr>
        <w:t>Accelerate</w:t>
      </w:r>
      <w:proofErr w:type="spellEnd"/>
      <w:r w:rsidRPr="00287A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87A5B">
        <w:rPr>
          <w:rFonts w:ascii="Arial" w:hAnsi="Arial" w:cs="Arial"/>
          <w:sz w:val="20"/>
          <w:szCs w:val="20"/>
        </w:rPr>
        <w:t>Refine</w:t>
      </w:r>
      <w:proofErr w:type="spellEnd"/>
      <w:r w:rsidRPr="00287A5B">
        <w:rPr>
          <w:rFonts w:ascii="Arial" w:hAnsi="Arial" w:cs="Arial"/>
          <w:sz w:val="20"/>
          <w:szCs w:val="20"/>
        </w:rPr>
        <w:t>). Njegov cilj je oceniti, kako je mogoče pobude državljanske znanosti uporabiti za merjenje napredka pri doseganju ciljev trajnostnega razvoja, in sicer s spodbujanjem praktičnih inovacij, ki so jih z uporabo umetne inteligence razvili mladi državljanski znanstveniki z vsega sveta.</w:t>
      </w:r>
    </w:p>
    <w:p w:rsidR="00821E9D" w:rsidRPr="00287A5B" w:rsidRDefault="00821E9D" w:rsidP="00287A5B">
      <w:pPr>
        <w:jc w:val="both"/>
        <w:rPr>
          <w:rFonts w:ascii="Arial" w:hAnsi="Arial" w:cs="Arial"/>
          <w:b/>
          <w:sz w:val="20"/>
          <w:szCs w:val="20"/>
        </w:rPr>
      </w:pPr>
      <w:r w:rsidRPr="00287A5B">
        <w:rPr>
          <w:rFonts w:ascii="Arial" w:hAnsi="Arial" w:cs="Arial"/>
          <w:b/>
          <w:sz w:val="20"/>
          <w:szCs w:val="20"/>
        </w:rPr>
        <w:t>Projekt ACTION</w:t>
      </w:r>
    </w:p>
    <w:p w:rsidR="00287A5B" w:rsidRPr="00287A5B" w:rsidRDefault="00821E9D" w:rsidP="00287A5B">
      <w:p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Projekt je združuje potrebe zainteresiranih strani v celotnem življenjskem ciklu pr</w:t>
      </w:r>
      <w:r w:rsidR="003715E4" w:rsidRPr="00287A5B">
        <w:rPr>
          <w:rFonts w:ascii="Arial" w:hAnsi="Arial" w:cs="Arial"/>
          <w:sz w:val="20"/>
          <w:szCs w:val="20"/>
        </w:rPr>
        <w:t xml:space="preserve">ojekta državljanske znanosti, partnerji so razvili </w:t>
      </w:r>
      <w:r w:rsidRPr="00287A5B">
        <w:rPr>
          <w:rFonts w:ascii="Arial" w:hAnsi="Arial" w:cs="Arial"/>
          <w:sz w:val="20"/>
          <w:szCs w:val="20"/>
        </w:rPr>
        <w:t xml:space="preserve">metodologije, orodja in smernice, ki demokratizirajo znanstveni proces. Program ACTION </w:t>
      </w:r>
      <w:proofErr w:type="spellStart"/>
      <w:r w:rsidRPr="00287A5B">
        <w:rPr>
          <w:rFonts w:ascii="Arial" w:hAnsi="Arial" w:cs="Arial"/>
          <w:sz w:val="20"/>
          <w:szCs w:val="20"/>
        </w:rPr>
        <w:t>Accelerator</w:t>
      </w:r>
      <w:proofErr w:type="spellEnd"/>
      <w:r w:rsidR="003715E4" w:rsidRPr="00287A5B">
        <w:rPr>
          <w:rFonts w:ascii="Arial" w:hAnsi="Arial" w:cs="Arial"/>
          <w:sz w:val="20"/>
          <w:szCs w:val="20"/>
        </w:rPr>
        <w:t xml:space="preserve"> </w:t>
      </w:r>
      <w:r w:rsidRPr="00287A5B">
        <w:rPr>
          <w:rFonts w:ascii="Arial" w:hAnsi="Arial" w:cs="Arial"/>
          <w:sz w:val="20"/>
          <w:szCs w:val="20"/>
        </w:rPr>
        <w:t xml:space="preserve">podpira lokalne projekte državljanske znanosti po vsej Evropi, ki zajemajo skupnosti, ki so v znanosti premalo zastopane, </w:t>
      </w:r>
      <w:r w:rsidR="003715E4" w:rsidRPr="00287A5B">
        <w:rPr>
          <w:rFonts w:ascii="Arial" w:hAnsi="Arial" w:cs="Arial"/>
          <w:sz w:val="20"/>
          <w:szCs w:val="20"/>
        </w:rPr>
        <w:t>recimo</w:t>
      </w:r>
      <w:r w:rsidRPr="00287A5B">
        <w:rPr>
          <w:rFonts w:ascii="Arial" w:hAnsi="Arial" w:cs="Arial"/>
          <w:sz w:val="20"/>
          <w:szCs w:val="20"/>
        </w:rPr>
        <w:t xml:space="preserve"> tiste z okvarami vida, tako da zagotavlja intenzivno podporo, medsebojno mentorstvo in usposabljanje pri analizi ali zbiranju podatkov o različnih vrstah onesnaževanja.</w:t>
      </w:r>
    </w:p>
    <w:p w:rsidR="00287A5B" w:rsidRPr="00287A5B" w:rsidRDefault="00287A5B" w:rsidP="00287A5B">
      <w:pPr>
        <w:jc w:val="both"/>
        <w:rPr>
          <w:rFonts w:ascii="Arial" w:hAnsi="Arial" w:cs="Arial"/>
          <w:b/>
          <w:sz w:val="20"/>
          <w:szCs w:val="20"/>
        </w:rPr>
      </w:pPr>
      <w:r w:rsidRPr="00287A5B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287A5B">
        <w:rPr>
          <w:rFonts w:ascii="Arial" w:hAnsi="Arial" w:cs="Arial"/>
          <w:b/>
          <w:sz w:val="20"/>
          <w:szCs w:val="20"/>
        </w:rPr>
        <w:t>TeRRifica</w:t>
      </w:r>
      <w:proofErr w:type="spellEnd"/>
    </w:p>
    <w:p w:rsidR="00287A5B" w:rsidRPr="00287A5B" w:rsidRDefault="00287A5B" w:rsidP="00287A5B">
      <w:p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 xml:space="preserve">Partnerji v projektu vabijo državljane, da na digitalnem zemljevidu v šestih pilotnih regijah v Evropi označijo žarišča podnebnih sprememb, nato pa jih vključijo v postopke soustvarjanja za razvoj akcijskih načrtov za podnebne spremembe. Udeleženci imajo priložnost razširiti svoje znanje o podnebnih spremembah in hkrati opredeliti priložnosti, gonilne sile in ovire za podnebne ukrepe. Projekt v okviru širšega sodelovanja z zainteresiranimi stranmi organizira terenske oglede obetavnih lokalnih in regionalnih dejavnosti na področju raziskav in regionalnih inovacij. Z delavnicami ter </w:t>
      </w:r>
      <w:r w:rsidRPr="00287A5B">
        <w:rPr>
          <w:rFonts w:ascii="Arial" w:hAnsi="Arial" w:cs="Arial"/>
          <w:sz w:val="20"/>
          <w:szCs w:val="20"/>
        </w:rPr>
        <w:lastRenderedPageBreak/>
        <w:t xml:space="preserve">regionalnimi in mednarodnimi poletnimi šolami želi </w:t>
      </w:r>
      <w:proofErr w:type="spellStart"/>
      <w:r w:rsidRPr="00287A5B">
        <w:rPr>
          <w:rFonts w:ascii="Arial" w:hAnsi="Arial" w:cs="Arial"/>
          <w:sz w:val="20"/>
          <w:szCs w:val="20"/>
        </w:rPr>
        <w:t>TeRRifica</w:t>
      </w:r>
      <w:proofErr w:type="spellEnd"/>
      <w:r w:rsidRPr="00287A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A5B">
        <w:rPr>
          <w:rFonts w:ascii="Arial" w:hAnsi="Arial" w:cs="Arial"/>
          <w:sz w:val="20"/>
          <w:szCs w:val="20"/>
        </w:rPr>
        <w:t>opolnomočiti</w:t>
      </w:r>
      <w:proofErr w:type="spellEnd"/>
      <w:r w:rsidRPr="00287A5B">
        <w:rPr>
          <w:rFonts w:ascii="Arial" w:hAnsi="Arial" w:cs="Arial"/>
          <w:sz w:val="20"/>
          <w:szCs w:val="20"/>
        </w:rPr>
        <w:t xml:space="preserve"> lokalne prebivalce, s posebnim poudarkom na regionalnih organih in oblikovalcih politik, da skupaj razvijejo pobude, namenjene reševanju podnebnih sprememb.</w:t>
      </w:r>
    </w:p>
    <w:p w:rsidR="00821E9D" w:rsidRPr="00287A5B" w:rsidRDefault="00821E9D" w:rsidP="00287A5B">
      <w:pPr>
        <w:jc w:val="both"/>
        <w:rPr>
          <w:rFonts w:ascii="Arial" w:hAnsi="Arial" w:cs="Arial"/>
          <w:b/>
          <w:sz w:val="20"/>
          <w:szCs w:val="20"/>
        </w:rPr>
      </w:pPr>
      <w:r w:rsidRPr="00287A5B">
        <w:rPr>
          <w:rFonts w:ascii="Arial" w:hAnsi="Arial" w:cs="Arial"/>
          <w:b/>
          <w:sz w:val="20"/>
          <w:szCs w:val="20"/>
        </w:rPr>
        <w:t>Koristne informacije:</w:t>
      </w:r>
    </w:p>
    <w:p w:rsidR="00821E9D" w:rsidRPr="00287A5B" w:rsidRDefault="00821E9D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Spletna stran projekta CrowD4SDG:</w:t>
      </w:r>
    </w:p>
    <w:p w:rsidR="00821E9D" w:rsidRPr="00287A5B" w:rsidRDefault="00821E9D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87A5B">
          <w:rPr>
            <w:rStyle w:val="Hiperpovezava"/>
            <w:rFonts w:ascii="Arial" w:hAnsi="Arial" w:cs="Arial"/>
            <w:sz w:val="20"/>
            <w:szCs w:val="20"/>
          </w:rPr>
          <w:t>https://crowd4sdg.eu/</w:t>
        </w:r>
      </w:hyperlink>
    </w:p>
    <w:p w:rsidR="00821E9D" w:rsidRPr="00287A5B" w:rsidRDefault="003715E4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Spletna stran projekta ACTION:</w:t>
      </w:r>
    </w:p>
    <w:p w:rsidR="003715E4" w:rsidRPr="00287A5B" w:rsidRDefault="003715E4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87A5B">
          <w:rPr>
            <w:rStyle w:val="Hiperpovezava"/>
            <w:rFonts w:ascii="Arial" w:hAnsi="Arial" w:cs="Arial"/>
            <w:sz w:val="20"/>
            <w:szCs w:val="20"/>
          </w:rPr>
          <w:t>https://actionproject.eu/</w:t>
        </w:r>
      </w:hyperlink>
    </w:p>
    <w:p w:rsidR="00287A5B" w:rsidRPr="00287A5B" w:rsidRDefault="00287A5B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287A5B">
        <w:rPr>
          <w:rFonts w:ascii="Arial" w:hAnsi="Arial" w:cs="Arial"/>
          <w:sz w:val="20"/>
          <w:szCs w:val="20"/>
        </w:rPr>
        <w:t>TeRRifica</w:t>
      </w:r>
      <w:proofErr w:type="spellEnd"/>
      <w:r w:rsidRPr="00287A5B">
        <w:rPr>
          <w:rFonts w:ascii="Arial" w:hAnsi="Arial" w:cs="Arial"/>
          <w:sz w:val="20"/>
          <w:szCs w:val="20"/>
        </w:rPr>
        <w:t>:</w:t>
      </w:r>
    </w:p>
    <w:p w:rsidR="00287A5B" w:rsidRPr="00287A5B" w:rsidRDefault="00287A5B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87A5B">
          <w:rPr>
            <w:rStyle w:val="Hiperpovezava"/>
            <w:rFonts w:ascii="Arial" w:hAnsi="Arial" w:cs="Arial"/>
            <w:sz w:val="20"/>
            <w:szCs w:val="20"/>
          </w:rPr>
          <w:t>https://terrifica.eu/</w:t>
        </w:r>
      </w:hyperlink>
    </w:p>
    <w:p w:rsidR="00287A5B" w:rsidRPr="00287A5B" w:rsidRDefault="00287A5B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Platforma z informacijami o državljanski znanosti:</w:t>
      </w:r>
    </w:p>
    <w:p w:rsidR="00287A5B" w:rsidRPr="00287A5B" w:rsidRDefault="00287A5B" w:rsidP="00287A5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287A5B">
          <w:rPr>
            <w:rStyle w:val="Hiperpovezava"/>
            <w:rFonts w:ascii="Arial" w:hAnsi="Arial" w:cs="Arial"/>
            <w:sz w:val="20"/>
            <w:szCs w:val="20"/>
          </w:rPr>
          <w:t>https://eu-citizen.science/</w:t>
        </w:r>
      </w:hyperlink>
      <w:r w:rsidRPr="00287A5B">
        <w:rPr>
          <w:rFonts w:ascii="Arial" w:hAnsi="Arial" w:cs="Arial"/>
          <w:sz w:val="20"/>
          <w:szCs w:val="20"/>
        </w:rPr>
        <w:t xml:space="preserve"> </w:t>
      </w:r>
    </w:p>
    <w:p w:rsidR="00287A5B" w:rsidRPr="00287A5B" w:rsidRDefault="00287A5B" w:rsidP="00287A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Pripravila:</w:t>
      </w:r>
    </w:p>
    <w:p w:rsidR="00287A5B" w:rsidRPr="00287A5B" w:rsidRDefault="00287A5B" w:rsidP="00287A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7A5B">
        <w:rPr>
          <w:rFonts w:ascii="Arial" w:hAnsi="Arial" w:cs="Arial"/>
          <w:sz w:val="20"/>
          <w:szCs w:val="20"/>
        </w:rPr>
        <w:t>Darja Kocbek</w:t>
      </w:r>
    </w:p>
    <w:p w:rsidR="003715E4" w:rsidRPr="00287A5B" w:rsidRDefault="003715E4" w:rsidP="00287A5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1E9D" w:rsidRPr="00287A5B" w:rsidRDefault="00821E9D" w:rsidP="00287A5B">
      <w:pPr>
        <w:jc w:val="both"/>
        <w:rPr>
          <w:rFonts w:ascii="Arial" w:hAnsi="Arial" w:cs="Arial"/>
          <w:sz w:val="20"/>
          <w:szCs w:val="20"/>
        </w:rPr>
      </w:pPr>
    </w:p>
    <w:sectPr w:rsidR="00821E9D" w:rsidRPr="00287A5B" w:rsidSect="0089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242"/>
    <w:multiLevelType w:val="hybridMultilevel"/>
    <w:tmpl w:val="9DBE0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AF6"/>
    <w:rsid w:val="00287A5B"/>
    <w:rsid w:val="003715E4"/>
    <w:rsid w:val="003A5A43"/>
    <w:rsid w:val="00821E9D"/>
    <w:rsid w:val="008904DD"/>
    <w:rsid w:val="00FC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4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A5A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21E9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21E9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87A5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A5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5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ific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ionprojec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wd4sdg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-citizen.scienc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2022-02-24T09:30:00Z</dcterms:created>
  <dcterms:modified xsi:type="dcterms:W3CDTF">2022-02-24T10:27:00Z</dcterms:modified>
</cp:coreProperties>
</file>