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299" w:rsidRPr="00467345" w:rsidRDefault="00AD0299" w:rsidP="00AD029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D0299" w:rsidRPr="00083714" w:rsidRDefault="00AD0299" w:rsidP="00AD0299">
      <w:pPr>
        <w:pStyle w:val="Naslov2"/>
        <w:tabs>
          <w:tab w:val="left" w:pos="3120"/>
        </w:tabs>
        <w:spacing w:before="240"/>
        <w:jc w:val="center"/>
        <w:rPr>
          <w:b w:val="0"/>
          <w:bCs w:val="0"/>
          <w:i/>
          <w:iCs/>
          <w:sz w:val="22"/>
        </w:rPr>
      </w:pPr>
      <w:r w:rsidRPr="00083714">
        <w:rPr>
          <w:sz w:val="22"/>
        </w:rPr>
        <w:t>Slovensko gospodarsko in raziskovalno združenje, Bruselj</w:t>
      </w:r>
    </w:p>
    <w:p w:rsidR="00AD0299" w:rsidRPr="00083714" w:rsidRDefault="00AD0299" w:rsidP="00AD0299">
      <w:pPr>
        <w:pBdr>
          <w:bottom w:val="single" w:sz="6" w:space="1" w:color="auto"/>
        </w:pBdr>
        <w:tabs>
          <w:tab w:val="left" w:pos="3120"/>
        </w:tabs>
        <w:spacing w:before="240"/>
        <w:jc w:val="center"/>
        <w:rPr>
          <w:sz w:val="16"/>
          <w:szCs w:val="16"/>
        </w:rPr>
      </w:pPr>
    </w:p>
    <w:p w:rsidR="00AD0299" w:rsidRDefault="00AD0299" w:rsidP="00AD0299">
      <w:pPr>
        <w:tabs>
          <w:tab w:val="left" w:pos="3120"/>
        </w:tabs>
        <w:spacing w:before="240"/>
        <w:rPr>
          <w:b/>
        </w:rPr>
      </w:pPr>
      <w:r w:rsidRPr="00083714">
        <w:rPr>
          <w:b/>
        </w:rPr>
        <w:tab/>
      </w:r>
      <w:r>
        <w:rPr>
          <w:b/>
        </w:rPr>
        <w:t xml:space="preserve">Občasna informacija članom 29 </w:t>
      </w:r>
      <w:r w:rsidRPr="00083714">
        <w:rPr>
          <w:b/>
        </w:rPr>
        <w:t>– 20</w:t>
      </w:r>
      <w:r>
        <w:rPr>
          <w:b/>
        </w:rPr>
        <w:t>22</w:t>
      </w:r>
    </w:p>
    <w:p w:rsidR="00AD0299" w:rsidRPr="0084452F" w:rsidRDefault="00AD0299" w:rsidP="00AD0299">
      <w:pPr>
        <w:tabs>
          <w:tab w:val="left" w:pos="3120"/>
        </w:tabs>
        <w:spacing w:before="240"/>
        <w:jc w:val="center"/>
        <w:rPr>
          <w:b/>
        </w:rPr>
      </w:pPr>
      <w:r>
        <w:rPr>
          <w:b/>
        </w:rPr>
        <w:t xml:space="preserve">14. februar </w:t>
      </w:r>
      <w:r w:rsidRPr="00083714">
        <w:rPr>
          <w:b/>
        </w:rPr>
        <w:t xml:space="preserve"> 20</w:t>
      </w:r>
      <w:r>
        <w:rPr>
          <w:b/>
        </w:rPr>
        <w:t>22</w:t>
      </w:r>
    </w:p>
    <w:p w:rsidR="00AD0299" w:rsidRDefault="00AD0299" w:rsidP="00AD0299">
      <w:pPr>
        <w:jc w:val="center"/>
        <w:rPr>
          <w:rFonts w:ascii="Arial" w:hAnsi="Arial" w:cs="Arial"/>
          <w:b/>
          <w:i/>
        </w:rPr>
      </w:pPr>
      <w:r>
        <w:rPr>
          <w:b/>
          <w:color w:val="993300"/>
          <w:sz w:val="32"/>
          <w:szCs w:val="32"/>
        </w:rPr>
        <w:t>Zimska gospodarska napoved Evropske komisije</w:t>
      </w:r>
    </w:p>
    <w:p w:rsidR="001C4CB3" w:rsidRPr="00716C31" w:rsidRDefault="00AF7A66" w:rsidP="00716C31">
      <w:pPr>
        <w:jc w:val="both"/>
        <w:rPr>
          <w:rFonts w:ascii="Arial" w:hAnsi="Arial" w:cs="Arial"/>
          <w:b/>
          <w:i/>
        </w:rPr>
      </w:pPr>
      <w:r w:rsidRPr="00716C31">
        <w:rPr>
          <w:rFonts w:ascii="Arial" w:hAnsi="Arial" w:cs="Arial"/>
          <w:b/>
          <w:i/>
        </w:rPr>
        <w:t xml:space="preserve">Evropska komisija je objavila zimsko gospodarsko napoved v kateri je Sloveniji </w:t>
      </w:r>
      <w:r w:rsidR="00716C31" w:rsidRPr="00716C31">
        <w:rPr>
          <w:rFonts w:ascii="Arial" w:hAnsi="Arial" w:cs="Arial"/>
          <w:b/>
          <w:i/>
        </w:rPr>
        <w:t xml:space="preserve">za letos </w:t>
      </w:r>
      <w:r w:rsidR="001C4CB3" w:rsidRPr="00716C31">
        <w:rPr>
          <w:rFonts w:ascii="Arial" w:hAnsi="Arial" w:cs="Arial"/>
          <w:b/>
          <w:i/>
        </w:rPr>
        <w:t>napovedala</w:t>
      </w:r>
      <w:r w:rsidRPr="00716C31">
        <w:rPr>
          <w:rFonts w:ascii="Arial" w:hAnsi="Arial" w:cs="Arial"/>
          <w:b/>
          <w:i/>
        </w:rPr>
        <w:t xml:space="preserve"> 3,8</w:t>
      </w:r>
      <w:r w:rsidR="001C4CB3" w:rsidRPr="00716C31">
        <w:rPr>
          <w:rFonts w:ascii="Arial" w:hAnsi="Arial" w:cs="Arial"/>
          <w:b/>
          <w:i/>
        </w:rPr>
        <w:t>-</w:t>
      </w:r>
      <w:r w:rsidRPr="00716C31">
        <w:rPr>
          <w:rFonts w:ascii="Arial" w:hAnsi="Arial" w:cs="Arial"/>
          <w:b/>
          <w:i/>
        </w:rPr>
        <w:t xml:space="preserve"> odstot</w:t>
      </w:r>
      <w:r w:rsidR="001C4CB3" w:rsidRPr="00716C31">
        <w:rPr>
          <w:rFonts w:ascii="Arial" w:hAnsi="Arial" w:cs="Arial"/>
          <w:b/>
          <w:i/>
        </w:rPr>
        <w:t>no gospodarsko rast</w:t>
      </w:r>
      <w:r w:rsidRPr="00716C31">
        <w:rPr>
          <w:rFonts w:ascii="Arial" w:hAnsi="Arial" w:cs="Arial"/>
          <w:b/>
          <w:i/>
        </w:rPr>
        <w:t xml:space="preserve">. Gospodarska rast v EU </w:t>
      </w:r>
      <w:r w:rsidR="001C4CB3" w:rsidRPr="00716C31">
        <w:rPr>
          <w:rFonts w:ascii="Arial" w:hAnsi="Arial" w:cs="Arial"/>
          <w:b/>
          <w:i/>
        </w:rPr>
        <w:t xml:space="preserve">in v območju evra </w:t>
      </w:r>
      <w:r w:rsidRPr="00716C31">
        <w:rPr>
          <w:rFonts w:ascii="Arial" w:hAnsi="Arial" w:cs="Arial"/>
          <w:b/>
          <w:i/>
        </w:rPr>
        <w:t xml:space="preserve">bo letos dosegla 4 odstotke. Inflacija bo v Sloveniji letos po zimski napovedi dosegla 3,7 odstotka, </w:t>
      </w:r>
      <w:r w:rsidR="001C4CB3" w:rsidRPr="00716C31">
        <w:rPr>
          <w:rFonts w:ascii="Arial" w:hAnsi="Arial" w:cs="Arial"/>
          <w:b/>
          <w:i/>
        </w:rPr>
        <w:t>v območju</w:t>
      </w:r>
      <w:r w:rsidRPr="00716C31">
        <w:rPr>
          <w:rFonts w:ascii="Arial" w:hAnsi="Arial" w:cs="Arial"/>
          <w:b/>
          <w:i/>
        </w:rPr>
        <w:t xml:space="preserve"> z evrom </w:t>
      </w:r>
      <w:r w:rsidR="001C4CB3" w:rsidRPr="00716C31">
        <w:rPr>
          <w:rFonts w:ascii="Arial" w:hAnsi="Arial" w:cs="Arial"/>
          <w:b/>
          <w:i/>
        </w:rPr>
        <w:t>3,5 odstotka, v EU pa 3,9 odstotka. Inflacija se lahko izkaže za višjo od pričakovane, če bi se stroškovni pritiski sčasoma prenesli s proizvajalcev na cene življenjskih potrebščin v večjem obsegu, kot je bilo predvideno. Inflacijske obete poslabšujejo geopolitične napetosti v vzhodni Evropi.</w:t>
      </w:r>
    </w:p>
    <w:p w:rsidR="00716C31" w:rsidRPr="00716C31" w:rsidRDefault="00716C31" w:rsidP="00716C31">
      <w:pPr>
        <w:jc w:val="both"/>
        <w:rPr>
          <w:rFonts w:ascii="Arial" w:hAnsi="Arial" w:cs="Arial"/>
          <w:b/>
          <w:sz w:val="20"/>
          <w:szCs w:val="20"/>
        </w:rPr>
      </w:pPr>
      <w:r w:rsidRPr="00716C31">
        <w:rPr>
          <w:rFonts w:ascii="Arial" w:hAnsi="Arial" w:cs="Arial"/>
          <w:b/>
          <w:sz w:val="20"/>
          <w:szCs w:val="20"/>
        </w:rPr>
        <w:t>Napoved rasti za območje z evrom in EU</w:t>
      </w:r>
    </w:p>
    <w:p w:rsidR="001C4CB3" w:rsidRPr="00716C31" w:rsidRDefault="001C4CB3" w:rsidP="00716C31">
      <w:pPr>
        <w:jc w:val="both"/>
        <w:rPr>
          <w:rFonts w:ascii="Arial" w:hAnsi="Arial" w:cs="Arial"/>
          <w:sz w:val="20"/>
          <w:szCs w:val="20"/>
        </w:rPr>
      </w:pPr>
      <w:r w:rsidRPr="00716C31">
        <w:rPr>
          <w:rFonts w:ascii="Arial" w:hAnsi="Arial" w:cs="Arial"/>
          <w:sz w:val="20"/>
          <w:szCs w:val="20"/>
        </w:rPr>
        <w:t>Evropska komisija predvideva, da bo pritisk na gospodarstvo, ki ga povzroča trenutni val okužb, kratkotrajen. Gospodarska aktivnost naj bi se ponovno okrepila, tudi zato, ker se bodo dobavni pogoji normalizirali, inflacijski pritiski pa umirili. Ne glede na kratkoročne pretrese pa so temelji, na katerih temelji ta faza rasti, še vedno močni. Stalno izboljševanje trga dela, visoki prihranki gospodinjstev, še vedno ugodni pogoji financiranja ter polna uporaba mehanizma za okrevanje in odpornost naj bi ohranjali dolgotrajno in močno fazo rasti.</w:t>
      </w:r>
    </w:p>
    <w:p w:rsidR="00716C31" w:rsidRPr="00716C31" w:rsidRDefault="00716C31" w:rsidP="00716C31">
      <w:pPr>
        <w:jc w:val="both"/>
        <w:rPr>
          <w:rFonts w:ascii="Arial" w:hAnsi="Arial" w:cs="Arial"/>
          <w:b/>
          <w:sz w:val="20"/>
          <w:szCs w:val="20"/>
        </w:rPr>
      </w:pPr>
      <w:r w:rsidRPr="00716C31">
        <w:rPr>
          <w:rFonts w:ascii="Arial" w:hAnsi="Arial" w:cs="Arial"/>
          <w:b/>
          <w:sz w:val="20"/>
          <w:szCs w:val="20"/>
        </w:rPr>
        <w:t>Napoved inflacije za območje z evrom in EU</w:t>
      </w:r>
    </w:p>
    <w:p w:rsidR="001C4CB3" w:rsidRPr="00716C31" w:rsidRDefault="001C4CB3" w:rsidP="00716C31">
      <w:pPr>
        <w:jc w:val="both"/>
        <w:rPr>
          <w:rFonts w:ascii="Arial" w:hAnsi="Arial" w:cs="Arial"/>
          <w:sz w:val="20"/>
          <w:szCs w:val="20"/>
        </w:rPr>
      </w:pPr>
      <w:r w:rsidRPr="00716C31">
        <w:rPr>
          <w:rFonts w:ascii="Arial" w:hAnsi="Arial" w:cs="Arial"/>
          <w:sz w:val="20"/>
          <w:szCs w:val="20"/>
        </w:rPr>
        <w:t xml:space="preserve">Potem ko je inflacija v območju evra v zadnjem četrtletju lani dosegla rekordno stopnjo 4,6 odstotka, naj bi v prvem četrtletju 2022 dosegla najvišjo raven </w:t>
      </w:r>
      <w:r w:rsidR="00716C31">
        <w:rPr>
          <w:rFonts w:ascii="Arial" w:hAnsi="Arial" w:cs="Arial"/>
          <w:sz w:val="20"/>
          <w:szCs w:val="20"/>
        </w:rPr>
        <w:t xml:space="preserve">v višini </w:t>
      </w:r>
      <w:r w:rsidRPr="00716C31">
        <w:rPr>
          <w:rFonts w:ascii="Arial" w:hAnsi="Arial" w:cs="Arial"/>
          <w:sz w:val="20"/>
          <w:szCs w:val="20"/>
        </w:rPr>
        <w:t>4,8 odstotka in do tretjega četrtletja leta ostala nad 3 odstotki. Z upadanjem pritiskov zaradi omejitev na strani ponudbe in visokih cen energije naj bi se v zadnjem četrtletju</w:t>
      </w:r>
      <w:r w:rsidR="00716C31">
        <w:rPr>
          <w:rFonts w:ascii="Arial" w:hAnsi="Arial" w:cs="Arial"/>
          <w:sz w:val="20"/>
          <w:szCs w:val="20"/>
        </w:rPr>
        <w:t xml:space="preserve"> letošnjega </w:t>
      </w:r>
      <w:r w:rsidRPr="00716C31">
        <w:rPr>
          <w:rFonts w:ascii="Arial" w:hAnsi="Arial" w:cs="Arial"/>
          <w:sz w:val="20"/>
          <w:szCs w:val="20"/>
        </w:rPr>
        <w:t xml:space="preserve"> leta znižala na 2,1 odstotka, nato pa naj bi se spustila pod 2-odstotni cilj Evropske centralne banke in tam ostala v celotnem letu 2023.</w:t>
      </w:r>
    </w:p>
    <w:p w:rsidR="00E6223F" w:rsidRPr="00E6223F" w:rsidRDefault="00E6223F" w:rsidP="00716C31">
      <w:pPr>
        <w:jc w:val="both"/>
        <w:rPr>
          <w:rFonts w:ascii="Arial" w:hAnsi="Arial" w:cs="Arial"/>
          <w:b/>
          <w:sz w:val="20"/>
          <w:szCs w:val="20"/>
        </w:rPr>
      </w:pPr>
      <w:r w:rsidRPr="00E6223F">
        <w:rPr>
          <w:rFonts w:ascii="Arial" w:hAnsi="Arial" w:cs="Arial"/>
          <w:b/>
          <w:sz w:val="20"/>
          <w:szCs w:val="20"/>
        </w:rPr>
        <w:t>Napoved rasti za Slovenijo</w:t>
      </w:r>
    </w:p>
    <w:p w:rsidR="001C4CB3" w:rsidRPr="00716C31" w:rsidRDefault="001C4CB3" w:rsidP="00716C31">
      <w:pPr>
        <w:jc w:val="both"/>
        <w:rPr>
          <w:rFonts w:ascii="Arial" w:hAnsi="Arial" w:cs="Arial"/>
          <w:sz w:val="20"/>
          <w:szCs w:val="20"/>
        </w:rPr>
      </w:pPr>
      <w:r w:rsidRPr="00716C31">
        <w:rPr>
          <w:rFonts w:ascii="Arial" w:hAnsi="Arial" w:cs="Arial"/>
          <w:sz w:val="20"/>
          <w:szCs w:val="20"/>
        </w:rPr>
        <w:t xml:space="preserve">Za Slovenijo Evropska komisija </w:t>
      </w:r>
      <w:r w:rsidR="00E6223F">
        <w:rPr>
          <w:rFonts w:ascii="Arial" w:hAnsi="Arial" w:cs="Arial"/>
          <w:sz w:val="20"/>
          <w:szCs w:val="20"/>
        </w:rPr>
        <w:t>pričakuje, da bosta</w:t>
      </w:r>
      <w:r w:rsidR="00A42B8F" w:rsidRPr="00716C31">
        <w:rPr>
          <w:rFonts w:ascii="Arial" w:hAnsi="Arial" w:cs="Arial"/>
          <w:sz w:val="20"/>
          <w:szCs w:val="20"/>
        </w:rPr>
        <w:t xml:space="preserve"> hitra rast cen</w:t>
      </w:r>
      <w:r w:rsidRPr="00716C31">
        <w:rPr>
          <w:rFonts w:ascii="Arial" w:hAnsi="Arial" w:cs="Arial"/>
          <w:sz w:val="20"/>
          <w:szCs w:val="20"/>
        </w:rPr>
        <w:t xml:space="preserve"> in ozka grla v oskrbi </w:t>
      </w:r>
      <w:r w:rsidR="00E6223F">
        <w:rPr>
          <w:rFonts w:ascii="Arial" w:hAnsi="Arial" w:cs="Arial"/>
          <w:sz w:val="20"/>
          <w:szCs w:val="20"/>
        </w:rPr>
        <w:t>omejila</w:t>
      </w:r>
      <w:r w:rsidRPr="00716C31">
        <w:rPr>
          <w:rFonts w:ascii="Arial" w:hAnsi="Arial" w:cs="Arial"/>
          <w:sz w:val="20"/>
          <w:szCs w:val="20"/>
        </w:rPr>
        <w:t xml:space="preserve"> rast v začetku leta 2022. </w:t>
      </w:r>
      <w:r w:rsidR="00A42B8F" w:rsidRPr="00716C31">
        <w:rPr>
          <w:rFonts w:ascii="Arial" w:hAnsi="Arial" w:cs="Arial"/>
          <w:sz w:val="20"/>
          <w:szCs w:val="20"/>
        </w:rPr>
        <w:t>V</w:t>
      </w:r>
      <w:r w:rsidRPr="00716C31">
        <w:rPr>
          <w:rFonts w:ascii="Arial" w:hAnsi="Arial" w:cs="Arial"/>
          <w:sz w:val="20"/>
          <w:szCs w:val="20"/>
        </w:rPr>
        <w:t>isoka stopnja zaposlenosti in močna rast plač naj bi podpiral</w:t>
      </w:r>
      <w:r w:rsidR="00A42B8F" w:rsidRPr="00716C31">
        <w:rPr>
          <w:rFonts w:ascii="Arial" w:hAnsi="Arial" w:cs="Arial"/>
          <w:sz w:val="20"/>
          <w:szCs w:val="20"/>
        </w:rPr>
        <w:t>i močno rast potrošnje. R</w:t>
      </w:r>
      <w:r w:rsidRPr="00716C31">
        <w:rPr>
          <w:rFonts w:ascii="Arial" w:hAnsi="Arial" w:cs="Arial"/>
          <w:sz w:val="20"/>
          <w:szCs w:val="20"/>
        </w:rPr>
        <w:t>ast naložb</w:t>
      </w:r>
      <w:r w:rsidR="00A42B8F" w:rsidRPr="00716C31">
        <w:rPr>
          <w:rFonts w:ascii="Arial" w:hAnsi="Arial" w:cs="Arial"/>
          <w:sz w:val="20"/>
          <w:szCs w:val="20"/>
        </w:rPr>
        <w:t xml:space="preserve"> bo</w:t>
      </w:r>
      <w:r w:rsidRPr="00716C31">
        <w:rPr>
          <w:rFonts w:ascii="Arial" w:hAnsi="Arial" w:cs="Arial"/>
          <w:sz w:val="20"/>
          <w:szCs w:val="20"/>
        </w:rPr>
        <w:t xml:space="preserve"> predvidoma ostala visoka, podpirale jo bodo tudi javne naložbe</w:t>
      </w:r>
      <w:r w:rsidR="00E6223F">
        <w:rPr>
          <w:rFonts w:ascii="Arial" w:hAnsi="Arial" w:cs="Arial"/>
          <w:sz w:val="20"/>
          <w:szCs w:val="20"/>
        </w:rPr>
        <w:t xml:space="preserve"> s sredstvi i</w:t>
      </w:r>
      <w:r w:rsidR="00A42B8F" w:rsidRPr="00716C31">
        <w:rPr>
          <w:rFonts w:ascii="Arial" w:hAnsi="Arial" w:cs="Arial"/>
          <w:sz w:val="20"/>
          <w:szCs w:val="20"/>
        </w:rPr>
        <w:t xml:space="preserve">z sklada za okrevanje in odpornost. </w:t>
      </w:r>
      <w:r w:rsidRPr="00716C31">
        <w:rPr>
          <w:rFonts w:ascii="Arial" w:hAnsi="Arial" w:cs="Arial"/>
          <w:sz w:val="20"/>
          <w:szCs w:val="20"/>
        </w:rPr>
        <w:t xml:space="preserve">Močno povpraševanje na izvoznih trgih </w:t>
      </w:r>
      <w:r w:rsidR="00A42B8F" w:rsidRPr="00716C31">
        <w:rPr>
          <w:rFonts w:ascii="Arial" w:hAnsi="Arial" w:cs="Arial"/>
          <w:sz w:val="20"/>
          <w:szCs w:val="20"/>
        </w:rPr>
        <w:t>bo predvidoma</w:t>
      </w:r>
      <w:r w:rsidRPr="00716C31">
        <w:rPr>
          <w:rFonts w:ascii="Arial" w:hAnsi="Arial" w:cs="Arial"/>
          <w:sz w:val="20"/>
          <w:szCs w:val="20"/>
        </w:rPr>
        <w:t xml:space="preserve"> še naprej</w:t>
      </w:r>
      <w:r w:rsidR="00E6223F">
        <w:rPr>
          <w:rFonts w:ascii="Arial" w:hAnsi="Arial" w:cs="Arial"/>
          <w:sz w:val="20"/>
          <w:szCs w:val="20"/>
        </w:rPr>
        <w:t xml:space="preserve"> podpiralo rast izvoza, vendar</w:t>
      </w:r>
      <w:r w:rsidR="00A42B8F" w:rsidRPr="00716C31">
        <w:rPr>
          <w:rFonts w:ascii="Arial" w:hAnsi="Arial" w:cs="Arial"/>
          <w:sz w:val="20"/>
          <w:szCs w:val="20"/>
        </w:rPr>
        <w:t xml:space="preserve"> </w:t>
      </w:r>
      <w:r w:rsidRPr="00716C31">
        <w:rPr>
          <w:rFonts w:ascii="Arial" w:hAnsi="Arial" w:cs="Arial"/>
          <w:sz w:val="20"/>
          <w:szCs w:val="20"/>
        </w:rPr>
        <w:t xml:space="preserve">bo neto izvoz zaradi močnega uvoza tako kot </w:t>
      </w:r>
      <w:r w:rsidR="00A42B8F" w:rsidRPr="00716C31">
        <w:rPr>
          <w:rFonts w:ascii="Arial" w:hAnsi="Arial" w:cs="Arial"/>
          <w:sz w:val="20"/>
          <w:szCs w:val="20"/>
        </w:rPr>
        <w:t xml:space="preserve">v </w:t>
      </w:r>
      <w:r w:rsidRPr="00716C31">
        <w:rPr>
          <w:rFonts w:ascii="Arial" w:hAnsi="Arial" w:cs="Arial"/>
          <w:sz w:val="20"/>
          <w:szCs w:val="20"/>
        </w:rPr>
        <w:t>let</w:t>
      </w:r>
      <w:r w:rsidR="00A42B8F" w:rsidRPr="00716C31">
        <w:rPr>
          <w:rFonts w:ascii="Arial" w:hAnsi="Arial" w:cs="Arial"/>
          <w:sz w:val="20"/>
          <w:szCs w:val="20"/>
        </w:rPr>
        <w:t>u</w:t>
      </w:r>
      <w:r w:rsidRPr="00716C31">
        <w:rPr>
          <w:rFonts w:ascii="Arial" w:hAnsi="Arial" w:cs="Arial"/>
          <w:sz w:val="20"/>
          <w:szCs w:val="20"/>
        </w:rPr>
        <w:t xml:space="preserve"> 2021 negativen. </w:t>
      </w:r>
    </w:p>
    <w:p w:rsidR="00AD0299" w:rsidRDefault="00AD0299" w:rsidP="00716C31">
      <w:pPr>
        <w:jc w:val="both"/>
        <w:rPr>
          <w:rFonts w:ascii="Arial" w:hAnsi="Arial" w:cs="Arial"/>
          <w:b/>
          <w:sz w:val="20"/>
          <w:szCs w:val="20"/>
        </w:rPr>
      </w:pPr>
    </w:p>
    <w:p w:rsidR="00E6223F" w:rsidRPr="00E6223F" w:rsidRDefault="00E6223F" w:rsidP="00716C31">
      <w:pPr>
        <w:jc w:val="both"/>
        <w:rPr>
          <w:rFonts w:ascii="Arial" w:hAnsi="Arial" w:cs="Arial"/>
          <w:b/>
          <w:sz w:val="20"/>
          <w:szCs w:val="20"/>
        </w:rPr>
      </w:pPr>
      <w:r w:rsidRPr="00E6223F">
        <w:rPr>
          <w:rFonts w:ascii="Arial" w:hAnsi="Arial" w:cs="Arial"/>
          <w:b/>
          <w:sz w:val="20"/>
          <w:szCs w:val="20"/>
        </w:rPr>
        <w:lastRenderedPageBreak/>
        <w:t>Napoved inflacije za Slovenijo</w:t>
      </w:r>
    </w:p>
    <w:p w:rsidR="00A42B8F" w:rsidRPr="00716C31" w:rsidRDefault="00A42B8F" w:rsidP="00716C31">
      <w:pPr>
        <w:jc w:val="both"/>
        <w:rPr>
          <w:rFonts w:ascii="Arial" w:hAnsi="Arial" w:cs="Arial"/>
          <w:sz w:val="20"/>
          <w:szCs w:val="20"/>
        </w:rPr>
      </w:pPr>
      <w:r w:rsidRPr="00716C31">
        <w:rPr>
          <w:rFonts w:ascii="Arial" w:hAnsi="Arial" w:cs="Arial"/>
          <w:sz w:val="20"/>
          <w:szCs w:val="20"/>
        </w:rPr>
        <w:t xml:space="preserve">Inflacija je bila v zadnjem četrtletju leta 2021 visoka predvsem zaradi cen energentov, pa tudi zaradi cen </w:t>
      </w:r>
      <w:proofErr w:type="spellStart"/>
      <w:r w:rsidRPr="00716C31">
        <w:rPr>
          <w:rFonts w:ascii="Arial" w:hAnsi="Arial" w:cs="Arial"/>
          <w:sz w:val="20"/>
          <w:szCs w:val="20"/>
        </w:rPr>
        <w:t>neenergetskega</w:t>
      </w:r>
      <w:proofErr w:type="spellEnd"/>
      <w:r w:rsidRPr="00716C31">
        <w:rPr>
          <w:rFonts w:ascii="Arial" w:hAnsi="Arial" w:cs="Arial"/>
          <w:sz w:val="20"/>
          <w:szCs w:val="20"/>
        </w:rPr>
        <w:t xml:space="preserve"> blaga in storitev. Na začetku leto</w:t>
      </w:r>
      <w:r w:rsidR="00E6223F">
        <w:rPr>
          <w:rFonts w:ascii="Arial" w:hAnsi="Arial" w:cs="Arial"/>
          <w:sz w:val="20"/>
          <w:szCs w:val="20"/>
        </w:rPr>
        <w:t>šn</w:t>
      </w:r>
      <w:r w:rsidRPr="00716C31">
        <w:rPr>
          <w:rFonts w:ascii="Arial" w:hAnsi="Arial" w:cs="Arial"/>
          <w:sz w:val="20"/>
          <w:szCs w:val="20"/>
        </w:rPr>
        <w:t>jega leta bo ostala visoka, v drugi polovici leta pa naj bi se postopoma znižala. Ob upoštevanju napovedanega okrevanja in predvidenega znižanja cen energentov bo inflacija v letu 2023 predvidoma znašala 2,1 odstotka.</w:t>
      </w:r>
    </w:p>
    <w:p w:rsidR="00A42B8F" w:rsidRPr="00E6223F" w:rsidRDefault="00A42B8F" w:rsidP="00716C31">
      <w:pPr>
        <w:jc w:val="both"/>
        <w:rPr>
          <w:rFonts w:ascii="Arial" w:hAnsi="Arial" w:cs="Arial"/>
          <w:b/>
          <w:sz w:val="20"/>
          <w:szCs w:val="20"/>
        </w:rPr>
      </w:pPr>
      <w:r w:rsidRPr="00E6223F">
        <w:rPr>
          <w:rFonts w:ascii="Arial" w:hAnsi="Arial" w:cs="Arial"/>
          <w:b/>
          <w:sz w:val="20"/>
          <w:szCs w:val="20"/>
        </w:rPr>
        <w:t>Koristne informacije:</w:t>
      </w:r>
    </w:p>
    <w:p w:rsidR="00A42B8F" w:rsidRPr="00E6223F" w:rsidRDefault="00A42B8F" w:rsidP="00E6223F">
      <w:pPr>
        <w:pStyle w:val="Odstavekseznama"/>
        <w:numPr>
          <w:ilvl w:val="0"/>
          <w:numId w:val="1"/>
        </w:numPr>
        <w:jc w:val="both"/>
        <w:rPr>
          <w:rFonts w:ascii="Arial" w:hAnsi="Arial" w:cs="Arial"/>
          <w:sz w:val="20"/>
          <w:szCs w:val="20"/>
        </w:rPr>
      </w:pPr>
      <w:r w:rsidRPr="00E6223F">
        <w:rPr>
          <w:rFonts w:ascii="Arial" w:hAnsi="Arial" w:cs="Arial"/>
          <w:sz w:val="20"/>
          <w:szCs w:val="20"/>
        </w:rPr>
        <w:t>Zimska gospodarska napoved za Slovenijo:</w:t>
      </w:r>
    </w:p>
    <w:p w:rsidR="00A42B8F" w:rsidRPr="00E6223F" w:rsidRDefault="00A42B8F" w:rsidP="00E6223F">
      <w:pPr>
        <w:pStyle w:val="Odstavekseznama"/>
        <w:numPr>
          <w:ilvl w:val="0"/>
          <w:numId w:val="1"/>
        </w:numPr>
        <w:jc w:val="both"/>
        <w:rPr>
          <w:rFonts w:ascii="Arial" w:hAnsi="Arial" w:cs="Arial"/>
          <w:sz w:val="20"/>
          <w:szCs w:val="20"/>
        </w:rPr>
      </w:pPr>
      <w:hyperlink r:id="rId6" w:history="1">
        <w:r w:rsidRPr="00E6223F">
          <w:rPr>
            <w:rStyle w:val="Hiperpovezava"/>
            <w:rFonts w:ascii="Arial" w:hAnsi="Arial" w:cs="Arial"/>
            <w:sz w:val="20"/>
            <w:szCs w:val="20"/>
          </w:rPr>
          <w:t>https://ec.europa.eu/economy_finance/forecasts/2022/winter/ecfin_forecast_winter_2022_si_en.pdf</w:t>
        </w:r>
      </w:hyperlink>
    </w:p>
    <w:p w:rsidR="00A42B8F" w:rsidRPr="00E6223F" w:rsidRDefault="00A42B8F" w:rsidP="00E6223F">
      <w:pPr>
        <w:pStyle w:val="Odstavekseznama"/>
        <w:numPr>
          <w:ilvl w:val="0"/>
          <w:numId w:val="1"/>
        </w:numPr>
        <w:jc w:val="both"/>
        <w:rPr>
          <w:rFonts w:ascii="Arial" w:hAnsi="Arial" w:cs="Arial"/>
          <w:sz w:val="20"/>
          <w:szCs w:val="20"/>
        </w:rPr>
      </w:pPr>
      <w:r w:rsidRPr="00E6223F">
        <w:rPr>
          <w:rFonts w:ascii="Arial" w:hAnsi="Arial" w:cs="Arial"/>
          <w:sz w:val="20"/>
          <w:szCs w:val="20"/>
        </w:rPr>
        <w:t>Zimska gospodarska napoved Evropske komisije:</w:t>
      </w:r>
    </w:p>
    <w:p w:rsidR="00A42B8F" w:rsidRPr="00E6223F" w:rsidRDefault="00A42B8F" w:rsidP="00E6223F">
      <w:pPr>
        <w:pStyle w:val="Odstavekseznama"/>
        <w:numPr>
          <w:ilvl w:val="0"/>
          <w:numId w:val="1"/>
        </w:numPr>
        <w:jc w:val="both"/>
        <w:rPr>
          <w:rFonts w:ascii="Arial" w:hAnsi="Arial" w:cs="Arial"/>
          <w:sz w:val="20"/>
          <w:szCs w:val="20"/>
        </w:rPr>
      </w:pPr>
      <w:hyperlink r:id="rId7" w:history="1">
        <w:r w:rsidRPr="00E6223F">
          <w:rPr>
            <w:rStyle w:val="Hiperpovezava"/>
            <w:rFonts w:ascii="Arial" w:hAnsi="Arial" w:cs="Arial"/>
            <w:sz w:val="20"/>
            <w:szCs w:val="20"/>
          </w:rPr>
          <w:t>https://ec.europa.eu/info/business-economy-euro/economic-performance-and-forecasts/economic-forecasts/winter-2022-economic-forecast-growth-expected-regain-traction-after-winter-slowdown_sl</w:t>
        </w:r>
      </w:hyperlink>
    </w:p>
    <w:p w:rsidR="00A42B8F" w:rsidRPr="00716C31" w:rsidRDefault="00A42B8F" w:rsidP="00E6223F">
      <w:pPr>
        <w:spacing w:after="0"/>
        <w:jc w:val="both"/>
        <w:rPr>
          <w:rFonts w:ascii="Arial" w:hAnsi="Arial" w:cs="Arial"/>
          <w:sz w:val="20"/>
          <w:szCs w:val="20"/>
        </w:rPr>
      </w:pPr>
      <w:r w:rsidRPr="00716C31">
        <w:rPr>
          <w:rFonts w:ascii="Arial" w:hAnsi="Arial" w:cs="Arial"/>
          <w:sz w:val="20"/>
          <w:szCs w:val="20"/>
        </w:rPr>
        <w:t>Pripravila:</w:t>
      </w:r>
    </w:p>
    <w:p w:rsidR="00A42B8F" w:rsidRPr="00716C31" w:rsidRDefault="00A42B8F" w:rsidP="00E6223F">
      <w:pPr>
        <w:spacing w:after="0"/>
        <w:jc w:val="both"/>
        <w:rPr>
          <w:rFonts w:ascii="Arial" w:hAnsi="Arial" w:cs="Arial"/>
          <w:sz w:val="20"/>
          <w:szCs w:val="20"/>
        </w:rPr>
      </w:pPr>
      <w:r w:rsidRPr="00716C31">
        <w:rPr>
          <w:rFonts w:ascii="Arial" w:hAnsi="Arial" w:cs="Arial"/>
          <w:sz w:val="20"/>
          <w:szCs w:val="20"/>
        </w:rPr>
        <w:t>Darja Kocbek</w:t>
      </w:r>
    </w:p>
    <w:p w:rsidR="005D40B7" w:rsidRDefault="005D40B7" w:rsidP="00E6223F">
      <w:pPr>
        <w:spacing w:after="0"/>
      </w:pPr>
    </w:p>
    <w:sectPr w:rsidR="005D40B7" w:rsidSect="005D40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94FA1"/>
    <w:multiLevelType w:val="hybridMultilevel"/>
    <w:tmpl w:val="2FF898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7A66"/>
    <w:rsid w:val="001C4CB3"/>
    <w:rsid w:val="005D40B7"/>
    <w:rsid w:val="00716C31"/>
    <w:rsid w:val="00A42B8F"/>
    <w:rsid w:val="00AD0299"/>
    <w:rsid w:val="00AF7A66"/>
    <w:rsid w:val="00E6223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D40B7"/>
  </w:style>
  <w:style w:type="paragraph" w:styleId="Naslov2">
    <w:name w:val="heading 2"/>
    <w:basedOn w:val="Navaden"/>
    <w:next w:val="Navaden"/>
    <w:link w:val="Naslov2Znak"/>
    <w:uiPriority w:val="9"/>
    <w:semiHidden/>
    <w:unhideWhenUsed/>
    <w:qFormat/>
    <w:rsid w:val="00AD02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1C4CB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A42B8F"/>
    <w:rPr>
      <w:color w:val="0000FF" w:themeColor="hyperlink"/>
      <w:u w:val="single"/>
    </w:rPr>
  </w:style>
  <w:style w:type="paragraph" w:styleId="Odstavekseznama">
    <w:name w:val="List Paragraph"/>
    <w:basedOn w:val="Navaden"/>
    <w:uiPriority w:val="34"/>
    <w:qFormat/>
    <w:rsid w:val="00E6223F"/>
    <w:pPr>
      <w:ind w:left="720"/>
      <w:contextualSpacing/>
    </w:pPr>
  </w:style>
  <w:style w:type="character" w:customStyle="1" w:styleId="Naslov2Znak">
    <w:name w:val="Naslov 2 Znak"/>
    <w:basedOn w:val="Privzetapisavaodstavka"/>
    <w:link w:val="Naslov2"/>
    <w:uiPriority w:val="9"/>
    <w:semiHidden/>
    <w:rsid w:val="00AD029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D0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D02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834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business-economy-euro/economic-performance-and-forecasts/economic-forecasts/winter-2022-economic-forecast-growth-expected-regain-traction-after-winter-slowdown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conomy_finance/forecasts/2022/winter/ecfin_forecast_winter_2022_si_en.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527</Words>
  <Characters>3007</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2022-02-11T16:18:00Z</dcterms:created>
  <dcterms:modified xsi:type="dcterms:W3CDTF">2022-02-11T16:54:00Z</dcterms:modified>
</cp:coreProperties>
</file>