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65" w:rsidRPr="00F973D8" w:rsidRDefault="002C5665" w:rsidP="002C5665">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5665" w:rsidRPr="00F973D8" w:rsidRDefault="002C5665" w:rsidP="002C5665">
      <w:pPr>
        <w:pStyle w:val="Naslov2"/>
        <w:tabs>
          <w:tab w:val="left" w:pos="3120"/>
        </w:tabs>
        <w:jc w:val="center"/>
        <w:rPr>
          <w:b w:val="0"/>
          <w:bCs w:val="0"/>
          <w:i/>
          <w:iCs/>
          <w:sz w:val="22"/>
        </w:rPr>
      </w:pPr>
      <w:r w:rsidRPr="00F973D8">
        <w:rPr>
          <w:b w:val="0"/>
          <w:bCs w:val="0"/>
          <w:sz w:val="22"/>
        </w:rPr>
        <w:t>Slovensko gospodarsko in raziskovalno združenje, Bruselj</w:t>
      </w:r>
    </w:p>
    <w:p w:rsidR="002C5665" w:rsidRPr="00F973D8" w:rsidRDefault="002C5665" w:rsidP="002C5665">
      <w:pPr>
        <w:pBdr>
          <w:bottom w:val="single" w:sz="6" w:space="1" w:color="auto"/>
        </w:pBdr>
        <w:tabs>
          <w:tab w:val="left" w:pos="3120"/>
        </w:tabs>
        <w:jc w:val="center"/>
        <w:rPr>
          <w:sz w:val="16"/>
          <w:szCs w:val="16"/>
        </w:rPr>
      </w:pPr>
    </w:p>
    <w:p w:rsidR="002C5665" w:rsidRPr="000A64FF" w:rsidRDefault="00514BA7" w:rsidP="002C5665">
      <w:pPr>
        <w:tabs>
          <w:tab w:val="left" w:pos="3120"/>
        </w:tabs>
        <w:jc w:val="center"/>
        <w:rPr>
          <w:rFonts w:ascii="Arial" w:hAnsi="Arial" w:cs="Arial"/>
          <w:b/>
        </w:rPr>
      </w:pPr>
      <w:r>
        <w:rPr>
          <w:rFonts w:ascii="Arial" w:hAnsi="Arial" w:cs="Arial"/>
          <w:b/>
        </w:rPr>
        <w:t>Občasna informacija članom 25</w:t>
      </w:r>
      <w:r w:rsidR="002C5665" w:rsidRPr="000A64FF">
        <w:rPr>
          <w:rFonts w:ascii="Arial" w:hAnsi="Arial" w:cs="Arial"/>
          <w:b/>
        </w:rPr>
        <w:t xml:space="preserve"> – 2018</w:t>
      </w:r>
    </w:p>
    <w:p w:rsidR="002C5665" w:rsidRPr="000A64FF" w:rsidRDefault="00514BA7" w:rsidP="002C5665">
      <w:pPr>
        <w:pStyle w:val="Brezrazmikov"/>
        <w:jc w:val="center"/>
        <w:rPr>
          <w:rFonts w:ascii="Arial" w:hAnsi="Arial" w:cs="Arial"/>
          <w:b/>
        </w:rPr>
      </w:pPr>
      <w:r>
        <w:rPr>
          <w:rFonts w:ascii="Arial" w:hAnsi="Arial" w:cs="Arial"/>
          <w:b/>
        </w:rPr>
        <w:t>19</w:t>
      </w:r>
      <w:r w:rsidR="002C5665" w:rsidRPr="000A64FF">
        <w:rPr>
          <w:rFonts w:ascii="Arial" w:hAnsi="Arial" w:cs="Arial"/>
          <w:b/>
        </w:rPr>
        <w:t xml:space="preserve">. </w:t>
      </w:r>
      <w:r w:rsidR="002C5665">
        <w:rPr>
          <w:rFonts w:ascii="Arial" w:hAnsi="Arial" w:cs="Arial"/>
          <w:b/>
        </w:rPr>
        <w:t>februar</w:t>
      </w:r>
      <w:r w:rsidR="002C5665" w:rsidRPr="000A64FF">
        <w:rPr>
          <w:rFonts w:ascii="Arial" w:hAnsi="Arial" w:cs="Arial"/>
          <w:b/>
        </w:rPr>
        <w:t xml:space="preserve"> 2018</w:t>
      </w:r>
    </w:p>
    <w:p w:rsidR="002C5665" w:rsidRDefault="00514BA7" w:rsidP="002C5665">
      <w:pPr>
        <w:jc w:val="center"/>
        <w:rPr>
          <w:rFonts w:ascii="Arial" w:hAnsi="Arial" w:cs="Arial"/>
          <w:b/>
          <w:i/>
        </w:rPr>
      </w:pPr>
      <w:r>
        <w:rPr>
          <w:rFonts w:ascii="Arial" w:hAnsi="Arial" w:cs="Arial"/>
          <w:b/>
          <w:color w:val="993300"/>
          <w:sz w:val="32"/>
          <w:szCs w:val="32"/>
        </w:rPr>
        <w:t>Nove smernice za pomoč javnim uslužbencem, ki se ukvarjajo s sredstvi EU</w:t>
      </w:r>
    </w:p>
    <w:p w:rsidR="00B0673E" w:rsidRPr="004E52C7" w:rsidRDefault="00B0673E" w:rsidP="004E52C7">
      <w:pPr>
        <w:rPr>
          <w:rFonts w:ascii="Arial" w:hAnsi="Arial" w:cs="Arial"/>
          <w:b/>
          <w:i/>
        </w:rPr>
      </w:pPr>
      <w:r w:rsidRPr="004E52C7">
        <w:rPr>
          <w:rFonts w:ascii="Arial" w:hAnsi="Arial" w:cs="Arial"/>
          <w:b/>
          <w:i/>
        </w:rPr>
        <w:t xml:space="preserve">Evropska komisija je objavila nove smernice, ki naj bi državnim, regionalnim in lokalnim javnim uslužbencem, ki se ukvarjajo s sredstvi EU, pomagale zagotavljati učinkovite in pregledne postopke javnih naročil za projekte, ki jih financira EU. Smernice bodo kmalu na voljo v vseh uradnih jezikih EU, zajemajo pa celotne postopke, od priprave in objave razpisa do ocenjevanja ponudb ter izvajanja projektov. Pri vsakem koraku vsebujejo tudi nasvete za preprečevanje napak, primere dobre prakse in uporabne povezave ter obrazce. </w:t>
      </w:r>
    </w:p>
    <w:p w:rsidR="00B0673E" w:rsidRPr="004E52C7" w:rsidRDefault="00B0673E" w:rsidP="004E52C7">
      <w:pPr>
        <w:rPr>
          <w:rFonts w:ascii="Arial" w:hAnsi="Arial" w:cs="Arial"/>
          <w:sz w:val="20"/>
          <w:szCs w:val="20"/>
        </w:rPr>
      </w:pPr>
      <w:r w:rsidRPr="004E52C7">
        <w:rPr>
          <w:rFonts w:ascii="Arial" w:hAnsi="Arial" w:cs="Arial"/>
          <w:sz w:val="20"/>
          <w:szCs w:val="20"/>
        </w:rPr>
        <w:t xml:space="preserve">Poleg tega je v smernicah razlaga, kako je mogoče čim bolje izkoristiti priložnosti, ki jih ponuja revizija direktive o javnem naročanju iz leta 2014, ki naj bi manjšim podjetjem olajšala sodelovanje pri javnih razpisih. Vključuje tudi možnost uvajanja novih meril vrednotenja za izbor družbeno odgovornih podjetij in inovativnih, okolju prijaznih izdelkov. </w:t>
      </w:r>
    </w:p>
    <w:p w:rsidR="00B459D4" w:rsidRPr="00BE5CE0" w:rsidRDefault="00C53CD1" w:rsidP="004E52C7">
      <w:pPr>
        <w:rPr>
          <w:rFonts w:ascii="Arial" w:hAnsi="Arial" w:cs="Arial"/>
          <w:b/>
          <w:sz w:val="20"/>
          <w:szCs w:val="20"/>
        </w:rPr>
      </w:pPr>
      <w:r w:rsidRPr="00BE5CE0">
        <w:rPr>
          <w:rFonts w:ascii="Arial" w:hAnsi="Arial" w:cs="Arial"/>
          <w:b/>
          <w:sz w:val="20"/>
          <w:szCs w:val="20"/>
        </w:rPr>
        <w:t>Tabela: Pragovi za javne pogodbe od 1. januarja 2018 do 31. decembra 2019</w:t>
      </w:r>
    </w:p>
    <w:p w:rsidR="00C53CD1" w:rsidRPr="004E52C7" w:rsidRDefault="00C53CD1" w:rsidP="004E52C7">
      <w:pPr>
        <w:rPr>
          <w:rFonts w:ascii="Arial" w:hAnsi="Arial" w:cs="Arial"/>
          <w:sz w:val="20"/>
          <w:szCs w:val="20"/>
        </w:rPr>
      </w:pPr>
      <w:r w:rsidRPr="004E52C7">
        <w:rPr>
          <w:rFonts w:ascii="Arial" w:hAnsi="Arial" w:cs="Arial"/>
          <w:sz w:val="20"/>
          <w:szCs w:val="20"/>
        </w:rPr>
        <w:drawing>
          <wp:inline distT="0" distB="0" distL="0" distR="0">
            <wp:extent cx="5760720" cy="2332978"/>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332978"/>
                    </a:xfrm>
                    <a:prstGeom prst="rect">
                      <a:avLst/>
                    </a:prstGeom>
                    <a:noFill/>
                    <a:ln w="9525">
                      <a:noFill/>
                      <a:miter lim="800000"/>
                      <a:headEnd/>
                      <a:tailEnd/>
                    </a:ln>
                  </pic:spPr>
                </pic:pic>
              </a:graphicData>
            </a:graphic>
          </wp:inline>
        </w:drawing>
      </w:r>
    </w:p>
    <w:p w:rsidR="00C53CD1" w:rsidRPr="004E52C7" w:rsidRDefault="00C53CD1" w:rsidP="004E52C7">
      <w:pPr>
        <w:rPr>
          <w:rFonts w:ascii="Arial" w:hAnsi="Arial" w:cs="Arial"/>
          <w:sz w:val="20"/>
          <w:szCs w:val="20"/>
        </w:rPr>
      </w:pPr>
      <w:r w:rsidRPr="004E52C7">
        <w:rPr>
          <w:rFonts w:ascii="Arial" w:hAnsi="Arial" w:cs="Arial"/>
          <w:sz w:val="20"/>
          <w:szCs w:val="20"/>
        </w:rPr>
        <w:t>Vir: Smernice</w:t>
      </w:r>
    </w:p>
    <w:p w:rsidR="00992BF3" w:rsidRDefault="00992BF3" w:rsidP="004E52C7">
      <w:pPr>
        <w:rPr>
          <w:rFonts w:ascii="Arial" w:hAnsi="Arial" w:cs="Arial"/>
          <w:b/>
          <w:sz w:val="20"/>
          <w:szCs w:val="20"/>
        </w:rPr>
      </w:pPr>
    </w:p>
    <w:p w:rsidR="00992BF3" w:rsidRDefault="00992BF3" w:rsidP="004E52C7">
      <w:pPr>
        <w:rPr>
          <w:rFonts w:ascii="Arial" w:hAnsi="Arial" w:cs="Arial"/>
          <w:b/>
          <w:sz w:val="20"/>
          <w:szCs w:val="20"/>
        </w:rPr>
      </w:pPr>
    </w:p>
    <w:p w:rsidR="00C53CD1" w:rsidRPr="00BE5CE0" w:rsidRDefault="00C53CD1" w:rsidP="004E52C7">
      <w:pPr>
        <w:rPr>
          <w:rFonts w:ascii="Arial" w:hAnsi="Arial" w:cs="Arial"/>
          <w:b/>
          <w:sz w:val="20"/>
          <w:szCs w:val="20"/>
        </w:rPr>
      </w:pPr>
      <w:r w:rsidRPr="00BE5CE0">
        <w:rPr>
          <w:rFonts w:ascii="Arial" w:hAnsi="Arial" w:cs="Arial"/>
          <w:b/>
          <w:sz w:val="20"/>
          <w:szCs w:val="20"/>
        </w:rPr>
        <w:lastRenderedPageBreak/>
        <w:t>Koristne informacije:</w:t>
      </w:r>
    </w:p>
    <w:p w:rsidR="00C53CD1" w:rsidRPr="00BE5CE0" w:rsidRDefault="00C53CD1" w:rsidP="00BE5CE0">
      <w:pPr>
        <w:pStyle w:val="Odstavekseznama"/>
        <w:numPr>
          <w:ilvl w:val="0"/>
          <w:numId w:val="1"/>
        </w:numPr>
        <w:rPr>
          <w:rFonts w:ascii="Arial" w:hAnsi="Arial" w:cs="Arial"/>
          <w:sz w:val="20"/>
          <w:szCs w:val="20"/>
        </w:rPr>
      </w:pPr>
      <w:r w:rsidRPr="00BE5CE0">
        <w:rPr>
          <w:rFonts w:ascii="Arial" w:hAnsi="Arial" w:cs="Arial"/>
          <w:sz w:val="20"/>
          <w:szCs w:val="20"/>
        </w:rPr>
        <w:t>Smernice:</w:t>
      </w:r>
    </w:p>
    <w:p w:rsidR="00BE5CE0" w:rsidRPr="00BE5CE0" w:rsidRDefault="009428F6" w:rsidP="00BE5CE0">
      <w:pPr>
        <w:pStyle w:val="Odstavekseznama"/>
        <w:numPr>
          <w:ilvl w:val="0"/>
          <w:numId w:val="1"/>
        </w:numPr>
        <w:rPr>
          <w:rFonts w:ascii="Arial" w:hAnsi="Arial" w:cs="Arial"/>
          <w:sz w:val="20"/>
          <w:szCs w:val="20"/>
        </w:rPr>
      </w:pPr>
      <w:hyperlink r:id="rId7" w:history="1">
        <w:r w:rsidRPr="00BE5CE0">
          <w:rPr>
            <w:rStyle w:val="Hiperpovezava"/>
            <w:rFonts w:ascii="Arial" w:hAnsi="Arial" w:cs="Arial"/>
            <w:sz w:val="20"/>
            <w:szCs w:val="20"/>
          </w:rPr>
          <w:t>http://ec.europa.eu/regional_policy/sources/docgener/guides/public_procurement/2018/guidance_public_procurement_2018_en.pdf</w:t>
        </w:r>
      </w:hyperlink>
    </w:p>
    <w:p w:rsidR="009428F6" w:rsidRPr="00BE5CE0" w:rsidRDefault="009428F6" w:rsidP="00BE5CE0">
      <w:pPr>
        <w:pStyle w:val="Odstavekseznama"/>
        <w:numPr>
          <w:ilvl w:val="0"/>
          <w:numId w:val="1"/>
        </w:numPr>
        <w:rPr>
          <w:rFonts w:ascii="Arial" w:hAnsi="Arial" w:cs="Arial"/>
          <w:sz w:val="20"/>
          <w:szCs w:val="20"/>
        </w:rPr>
      </w:pPr>
      <w:r w:rsidRPr="00BE5CE0">
        <w:rPr>
          <w:rFonts w:ascii="Arial" w:hAnsi="Arial" w:cs="Arial"/>
          <w:sz w:val="20"/>
          <w:szCs w:val="20"/>
        </w:rPr>
        <w:t>Direktiva o javnem naročanju iz leta 2014:</w:t>
      </w:r>
    </w:p>
    <w:p w:rsidR="009428F6" w:rsidRPr="00BE5CE0" w:rsidRDefault="009428F6" w:rsidP="00BE5CE0">
      <w:pPr>
        <w:pStyle w:val="Odstavekseznama"/>
        <w:numPr>
          <w:ilvl w:val="0"/>
          <w:numId w:val="1"/>
        </w:numPr>
        <w:rPr>
          <w:rFonts w:ascii="Arial" w:hAnsi="Arial" w:cs="Arial"/>
          <w:sz w:val="20"/>
          <w:szCs w:val="20"/>
        </w:rPr>
      </w:pPr>
      <w:hyperlink r:id="rId8" w:history="1">
        <w:r w:rsidRPr="00BE5CE0">
          <w:rPr>
            <w:rStyle w:val="Hiperpovezava"/>
            <w:rFonts w:ascii="Arial" w:hAnsi="Arial" w:cs="Arial"/>
            <w:sz w:val="20"/>
            <w:szCs w:val="20"/>
          </w:rPr>
          <w:t>http://eur-lex.europa.eu/legal-content/SL/TXT/HTML/?uri=CELEX:32014L0024&amp;from=EN</w:t>
        </w:r>
      </w:hyperlink>
    </w:p>
    <w:p w:rsidR="009428F6" w:rsidRPr="004E52C7" w:rsidRDefault="009428F6" w:rsidP="004E52C7">
      <w:pPr>
        <w:rPr>
          <w:rFonts w:ascii="Arial" w:hAnsi="Arial" w:cs="Arial"/>
          <w:sz w:val="20"/>
          <w:szCs w:val="20"/>
        </w:rPr>
      </w:pPr>
      <w:r w:rsidRPr="004E52C7">
        <w:rPr>
          <w:rFonts w:ascii="Arial" w:hAnsi="Arial" w:cs="Arial"/>
          <w:sz w:val="20"/>
          <w:szCs w:val="20"/>
        </w:rPr>
        <w:t>Pripravila:</w:t>
      </w:r>
    </w:p>
    <w:p w:rsidR="009428F6" w:rsidRPr="004E52C7" w:rsidRDefault="009428F6" w:rsidP="004E52C7">
      <w:pPr>
        <w:rPr>
          <w:rFonts w:ascii="Arial" w:hAnsi="Arial" w:cs="Arial"/>
          <w:sz w:val="20"/>
          <w:szCs w:val="20"/>
        </w:rPr>
      </w:pPr>
      <w:r w:rsidRPr="004E52C7">
        <w:rPr>
          <w:rFonts w:ascii="Arial" w:hAnsi="Arial" w:cs="Arial"/>
          <w:sz w:val="20"/>
          <w:szCs w:val="20"/>
        </w:rPr>
        <w:t>Darja Kocbek</w:t>
      </w:r>
    </w:p>
    <w:sectPr w:rsidR="009428F6" w:rsidRPr="004E52C7"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DB2"/>
    <w:multiLevelType w:val="hybridMultilevel"/>
    <w:tmpl w:val="5D9A6A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673E"/>
    <w:rsid w:val="002C5665"/>
    <w:rsid w:val="004E52C7"/>
    <w:rsid w:val="0050690F"/>
    <w:rsid w:val="00514BA7"/>
    <w:rsid w:val="009428F6"/>
    <w:rsid w:val="00992BF3"/>
    <w:rsid w:val="00B0673E"/>
    <w:rsid w:val="00B459D4"/>
    <w:rsid w:val="00BE5CE0"/>
    <w:rsid w:val="00C53C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2C56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252247825msonormal">
    <w:name w:val="yiv5252247825msonormal"/>
    <w:basedOn w:val="Navaden"/>
    <w:rsid w:val="00B0673E"/>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0673E"/>
    <w:rPr>
      <w:color w:val="0000FF"/>
      <w:u w:val="single"/>
    </w:rPr>
  </w:style>
  <w:style w:type="paragraph" w:styleId="Besedilooblaka">
    <w:name w:val="Balloon Text"/>
    <w:basedOn w:val="Navaden"/>
    <w:link w:val="BesedilooblakaZnak"/>
    <w:uiPriority w:val="99"/>
    <w:semiHidden/>
    <w:unhideWhenUsed/>
    <w:rsid w:val="00C53CD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53CD1"/>
    <w:rPr>
      <w:rFonts w:ascii="Tahoma" w:hAnsi="Tahoma" w:cs="Tahoma"/>
      <w:sz w:val="16"/>
      <w:szCs w:val="16"/>
    </w:rPr>
  </w:style>
  <w:style w:type="paragraph" w:styleId="Odstavekseznama">
    <w:name w:val="List Paragraph"/>
    <w:basedOn w:val="Navaden"/>
    <w:uiPriority w:val="34"/>
    <w:qFormat/>
    <w:rsid w:val="00BE5CE0"/>
    <w:pPr>
      <w:ind w:left="720"/>
      <w:contextualSpacing/>
    </w:pPr>
  </w:style>
  <w:style w:type="character" w:customStyle="1" w:styleId="Naslov2Znak">
    <w:name w:val="Naslov 2 Znak"/>
    <w:basedOn w:val="Privzetapisavaodstavka"/>
    <w:link w:val="Naslov2"/>
    <w:uiPriority w:val="9"/>
    <w:rsid w:val="002C5665"/>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2C5665"/>
    <w:pPr>
      <w:spacing w:after="0"/>
    </w:pPr>
  </w:style>
</w:styles>
</file>

<file path=word/webSettings.xml><?xml version="1.0" encoding="utf-8"?>
<w:webSettings xmlns:r="http://schemas.openxmlformats.org/officeDocument/2006/relationships" xmlns:w="http://schemas.openxmlformats.org/wordprocessingml/2006/main">
  <w:divs>
    <w:div w:id="17561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SL/TXT/HTML/?uri=CELEX:32014L0024&amp;from=EN" TargetMode="External"/><Relationship Id="rId3" Type="http://schemas.openxmlformats.org/officeDocument/2006/relationships/settings" Target="settings.xml"/><Relationship Id="rId7" Type="http://schemas.openxmlformats.org/officeDocument/2006/relationships/hyperlink" Target="http://ec.europa.eu/regional_policy/sources/docgener/guides/public_procurement/2018/guidance_public_procurement_2018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254</Words>
  <Characters>1454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2018-02-13T13:15:00Z</dcterms:created>
  <dcterms:modified xsi:type="dcterms:W3CDTF">2018-02-13T13:42:00Z</dcterms:modified>
</cp:coreProperties>
</file>