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16F" w:rsidRDefault="0044216F" w:rsidP="0044216F">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4216F" w:rsidRDefault="0044216F" w:rsidP="0044216F">
      <w:pPr>
        <w:pStyle w:val="Naslov2"/>
        <w:tabs>
          <w:tab w:val="left" w:pos="3120"/>
        </w:tabs>
        <w:jc w:val="center"/>
        <w:rPr>
          <w:b w:val="0"/>
          <w:bCs w:val="0"/>
          <w:i/>
          <w:iCs/>
          <w:sz w:val="22"/>
        </w:rPr>
      </w:pPr>
      <w:r>
        <w:rPr>
          <w:b w:val="0"/>
          <w:bCs w:val="0"/>
          <w:sz w:val="22"/>
        </w:rPr>
        <w:t>Slovensko gospodarsko in raziskovalno združenje, Bruselj</w:t>
      </w:r>
    </w:p>
    <w:p w:rsidR="0044216F" w:rsidRDefault="0044216F" w:rsidP="0044216F">
      <w:pPr>
        <w:pBdr>
          <w:bottom w:val="single" w:sz="6" w:space="1" w:color="auto"/>
        </w:pBdr>
        <w:tabs>
          <w:tab w:val="left" w:pos="3120"/>
        </w:tabs>
        <w:jc w:val="center"/>
        <w:rPr>
          <w:sz w:val="16"/>
          <w:szCs w:val="16"/>
        </w:rPr>
      </w:pPr>
    </w:p>
    <w:p w:rsidR="0044216F" w:rsidRDefault="0044216F" w:rsidP="0044216F">
      <w:pPr>
        <w:tabs>
          <w:tab w:val="left" w:pos="3120"/>
        </w:tabs>
        <w:jc w:val="center"/>
        <w:rPr>
          <w:rFonts w:ascii="Arial" w:hAnsi="Arial" w:cs="Arial"/>
          <w:b/>
        </w:rPr>
      </w:pPr>
      <w:r>
        <w:rPr>
          <w:rFonts w:ascii="Arial" w:hAnsi="Arial" w:cs="Arial"/>
          <w:b/>
        </w:rPr>
        <w:t>Občasna informacija članom 28</w:t>
      </w:r>
      <w:r w:rsidRPr="002C6815">
        <w:rPr>
          <w:rFonts w:ascii="Arial" w:hAnsi="Arial" w:cs="Arial"/>
          <w:b/>
        </w:rPr>
        <w:t xml:space="preserve"> – 2017</w:t>
      </w:r>
    </w:p>
    <w:p w:rsidR="0044216F" w:rsidRPr="00A104D8" w:rsidRDefault="0044216F" w:rsidP="0044216F">
      <w:pPr>
        <w:tabs>
          <w:tab w:val="left" w:pos="3120"/>
        </w:tabs>
        <w:jc w:val="center"/>
        <w:rPr>
          <w:rFonts w:ascii="Arial" w:hAnsi="Arial" w:cs="Arial"/>
          <w:b/>
        </w:rPr>
      </w:pPr>
      <w:r>
        <w:rPr>
          <w:rFonts w:ascii="Arial" w:hAnsi="Arial" w:cs="Arial"/>
          <w:b/>
        </w:rPr>
        <w:t>13.</w:t>
      </w:r>
      <w:r w:rsidRPr="002C6815">
        <w:rPr>
          <w:rFonts w:ascii="Arial" w:hAnsi="Arial" w:cs="Arial"/>
          <w:b/>
        </w:rPr>
        <w:t xml:space="preserve"> </w:t>
      </w:r>
      <w:r>
        <w:rPr>
          <w:rFonts w:ascii="Arial" w:hAnsi="Arial" w:cs="Arial"/>
          <w:b/>
        </w:rPr>
        <w:t>februar</w:t>
      </w:r>
      <w:r w:rsidRPr="002C6815">
        <w:rPr>
          <w:rFonts w:ascii="Arial" w:hAnsi="Arial" w:cs="Arial"/>
          <w:b/>
        </w:rPr>
        <w:t xml:space="preserve"> 2017</w:t>
      </w:r>
    </w:p>
    <w:p w:rsidR="0044216F" w:rsidRDefault="0044216F" w:rsidP="0044216F">
      <w:pPr>
        <w:jc w:val="center"/>
        <w:rPr>
          <w:rFonts w:ascii="Arial" w:hAnsi="Arial" w:cs="Arial"/>
          <w:b/>
          <w:i/>
        </w:rPr>
      </w:pPr>
      <w:r>
        <w:rPr>
          <w:rFonts w:ascii="Arial" w:hAnsi="Arial" w:cs="Arial"/>
          <w:b/>
          <w:color w:val="993300"/>
          <w:sz w:val="32"/>
          <w:szCs w:val="32"/>
        </w:rPr>
        <w:t>Priporočila na podlagi rezultatov druge študije razmer na maloprodajnem trgu z električno energijo</w:t>
      </w:r>
    </w:p>
    <w:p w:rsidR="00B459D4" w:rsidRPr="007637A0" w:rsidRDefault="00886B3D" w:rsidP="007637A0">
      <w:pPr>
        <w:rPr>
          <w:rFonts w:ascii="Arial" w:hAnsi="Arial" w:cs="Arial"/>
          <w:b/>
          <w:i/>
        </w:rPr>
      </w:pPr>
      <w:r w:rsidRPr="007637A0">
        <w:rPr>
          <w:rFonts w:ascii="Arial" w:hAnsi="Arial" w:cs="Arial"/>
          <w:b/>
          <w:i/>
        </w:rPr>
        <w:t>Evropska komisija je na podlagi druge študije razmer na maloprodajnem trgu z električno energijo objavila več priporočil. Elektroenergetskim podjetjem med drugim sporoča, da lahko z boljšim informiranjem potrošnikov pripomorejo k bolj energetsko učinkovitemu obnašanju. Izvajalci študije so ugotovili, da veliko elektroenergetskih podjetij potrošnikom ne zagotavlja ustreznih informacij, kako lahko zmanjšajo porabo energije, jim ne zagotavljajo orodij za nadzor porabe energije. Velike razlike med državami članicami EU so tudi pri možnostih, ki jih imajo potrošniki na voljo za pritožbe, ko s storitvami podjetij niso zadovoljni.</w:t>
      </w:r>
    </w:p>
    <w:p w:rsidR="00886B3D" w:rsidRPr="007637A0" w:rsidRDefault="00886B3D" w:rsidP="007637A0">
      <w:pPr>
        <w:rPr>
          <w:rFonts w:ascii="Arial" w:hAnsi="Arial" w:cs="Arial"/>
          <w:sz w:val="20"/>
          <w:szCs w:val="20"/>
        </w:rPr>
      </w:pPr>
      <w:r w:rsidRPr="007637A0">
        <w:rPr>
          <w:rFonts w:ascii="Arial" w:hAnsi="Arial" w:cs="Arial"/>
          <w:sz w:val="20"/>
          <w:szCs w:val="20"/>
        </w:rPr>
        <w:t>Podjetja morajo na svojih spletnih straneh in na računih potrošnikom navesti podrobnejše informacije o možnostih za pritožbe. V več državah članicah potrošniki tudi niso zadovoljni s ponudbo podjetij, ki ponujajo električno energijo, in s cenami energije. V nekaterih državah članicah ni na voljo dovolj izbire obnovljivih virov. Izvajalci študije menijo, da bi morala elektroenergetska podjetja ponudbo storitev in produktov razširiti, recimo z zelenimi tarifami. Potrošniki tudi nimajo dovolj informacij, da bi lahko ugotovili, katera tarifa je zanje najbolj ugodna.</w:t>
      </w:r>
    </w:p>
    <w:p w:rsidR="007637A0" w:rsidRPr="007637A0" w:rsidRDefault="00886B3D" w:rsidP="007637A0">
      <w:pPr>
        <w:rPr>
          <w:rFonts w:ascii="Arial" w:hAnsi="Arial" w:cs="Arial"/>
          <w:sz w:val="20"/>
          <w:szCs w:val="20"/>
        </w:rPr>
      </w:pPr>
      <w:r w:rsidRPr="007637A0">
        <w:rPr>
          <w:rFonts w:ascii="Arial" w:hAnsi="Arial" w:cs="Arial"/>
          <w:sz w:val="20"/>
          <w:szCs w:val="20"/>
        </w:rPr>
        <w:t xml:space="preserve">Evropska komisija bi morala skupaj z regulatorji trga v državah članicah </w:t>
      </w:r>
      <w:r w:rsidR="007637A0" w:rsidRPr="007637A0">
        <w:rPr>
          <w:rFonts w:ascii="Arial" w:hAnsi="Arial" w:cs="Arial"/>
          <w:sz w:val="20"/>
          <w:szCs w:val="20"/>
        </w:rPr>
        <w:t xml:space="preserve">pripraviti kriterije  za izdelavo orodij za primerjavo ponudbe ter zagotoviti, da imajo potrošniki na voljo vsaj eno neodvisno orodje za primerjavo ponudb podjetij v primerjavi s pogodbo, ki jo imajo sklenjeno. Okrog 10 odstotkov porabnikov, ki so primerjali cene različnih ponudnikov, je te primerjave naredilo na podlagi oglasov podjetij. </w:t>
      </w:r>
    </w:p>
    <w:p w:rsidR="007637A0" w:rsidRPr="007637A0" w:rsidRDefault="007637A0" w:rsidP="007637A0">
      <w:pPr>
        <w:rPr>
          <w:rFonts w:ascii="Arial" w:hAnsi="Arial" w:cs="Arial"/>
          <w:b/>
          <w:sz w:val="20"/>
          <w:szCs w:val="20"/>
        </w:rPr>
      </w:pPr>
      <w:r w:rsidRPr="007637A0">
        <w:rPr>
          <w:rFonts w:ascii="Arial" w:hAnsi="Arial" w:cs="Arial"/>
          <w:b/>
          <w:sz w:val="20"/>
          <w:szCs w:val="20"/>
        </w:rPr>
        <w:t>Koristne informacije:</w:t>
      </w:r>
    </w:p>
    <w:p w:rsidR="007637A0" w:rsidRPr="007637A0" w:rsidRDefault="007637A0" w:rsidP="007637A0">
      <w:pPr>
        <w:pStyle w:val="Odstavekseznama"/>
        <w:numPr>
          <w:ilvl w:val="0"/>
          <w:numId w:val="1"/>
        </w:numPr>
        <w:rPr>
          <w:rFonts w:ascii="Arial" w:hAnsi="Arial" w:cs="Arial"/>
          <w:sz w:val="20"/>
          <w:szCs w:val="20"/>
        </w:rPr>
      </w:pPr>
      <w:r w:rsidRPr="007637A0">
        <w:rPr>
          <w:rFonts w:ascii="Arial" w:hAnsi="Arial" w:cs="Arial"/>
          <w:sz w:val="20"/>
          <w:szCs w:val="20"/>
        </w:rPr>
        <w:t>Spletna stran s povezavami na študijo in z njo povezane dokumente:</w:t>
      </w:r>
    </w:p>
    <w:p w:rsidR="007637A0" w:rsidRPr="007637A0" w:rsidRDefault="007637A0" w:rsidP="007637A0">
      <w:pPr>
        <w:pStyle w:val="Odstavekseznama"/>
        <w:numPr>
          <w:ilvl w:val="0"/>
          <w:numId w:val="1"/>
        </w:numPr>
        <w:rPr>
          <w:rFonts w:ascii="Arial" w:hAnsi="Arial" w:cs="Arial"/>
          <w:sz w:val="20"/>
          <w:szCs w:val="20"/>
        </w:rPr>
      </w:pPr>
      <w:hyperlink r:id="rId6" w:history="1">
        <w:r w:rsidRPr="007637A0">
          <w:rPr>
            <w:rStyle w:val="Hiperpovezava"/>
            <w:rFonts w:ascii="Arial" w:hAnsi="Arial" w:cs="Arial"/>
            <w:sz w:val="20"/>
            <w:szCs w:val="20"/>
          </w:rPr>
          <w:t>http://ec.europa.eu/newsroom/just/item-detail.cfm?item_id=53331</w:t>
        </w:r>
      </w:hyperlink>
    </w:p>
    <w:p w:rsidR="007637A0" w:rsidRPr="007637A0" w:rsidRDefault="007637A0" w:rsidP="007637A0">
      <w:pPr>
        <w:rPr>
          <w:rFonts w:ascii="Arial" w:hAnsi="Arial" w:cs="Arial"/>
          <w:sz w:val="20"/>
          <w:szCs w:val="20"/>
        </w:rPr>
      </w:pPr>
      <w:r w:rsidRPr="007637A0">
        <w:rPr>
          <w:rFonts w:ascii="Arial" w:hAnsi="Arial" w:cs="Arial"/>
          <w:sz w:val="20"/>
          <w:szCs w:val="20"/>
        </w:rPr>
        <w:t>Pripravila:</w:t>
      </w:r>
    </w:p>
    <w:p w:rsidR="007637A0" w:rsidRPr="007637A0" w:rsidRDefault="007637A0" w:rsidP="007637A0">
      <w:pPr>
        <w:rPr>
          <w:rFonts w:ascii="Arial" w:hAnsi="Arial" w:cs="Arial"/>
          <w:sz w:val="20"/>
          <w:szCs w:val="20"/>
        </w:rPr>
      </w:pPr>
      <w:r w:rsidRPr="007637A0">
        <w:rPr>
          <w:rFonts w:ascii="Arial" w:hAnsi="Arial" w:cs="Arial"/>
          <w:sz w:val="20"/>
          <w:szCs w:val="20"/>
        </w:rPr>
        <w:t>Darja Kocbek</w:t>
      </w:r>
    </w:p>
    <w:sectPr w:rsidR="007637A0" w:rsidRPr="007637A0"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F0012E"/>
    <w:multiLevelType w:val="hybridMultilevel"/>
    <w:tmpl w:val="D75805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86B3D"/>
    <w:rsid w:val="0044216F"/>
    <w:rsid w:val="004E6696"/>
    <w:rsid w:val="007637A0"/>
    <w:rsid w:val="00886B3D"/>
    <w:rsid w:val="00B459D4"/>
    <w:rsid w:val="00B74CA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44216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7637A0"/>
    <w:rPr>
      <w:color w:val="0000FF" w:themeColor="hyperlink"/>
      <w:u w:val="single"/>
    </w:rPr>
  </w:style>
  <w:style w:type="paragraph" w:styleId="Odstavekseznama">
    <w:name w:val="List Paragraph"/>
    <w:basedOn w:val="Navaden"/>
    <w:uiPriority w:val="34"/>
    <w:qFormat/>
    <w:rsid w:val="007637A0"/>
    <w:pPr>
      <w:ind w:left="720"/>
      <w:contextualSpacing/>
    </w:pPr>
  </w:style>
  <w:style w:type="character" w:customStyle="1" w:styleId="Naslov2Znak">
    <w:name w:val="Naslov 2 Znak"/>
    <w:basedOn w:val="Privzetapisavaodstavka"/>
    <w:link w:val="Naslov2"/>
    <w:uiPriority w:val="9"/>
    <w:semiHidden/>
    <w:rsid w:val="0044216F"/>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44216F"/>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421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newsroom/just/item-detail.cfm?item_id=5333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311</Words>
  <Characters>1776</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2017-02-09T13:21:00Z</dcterms:created>
  <dcterms:modified xsi:type="dcterms:W3CDTF">2017-02-09T14:01:00Z</dcterms:modified>
</cp:coreProperties>
</file>