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492" w:rsidRPr="00083714" w:rsidRDefault="00AC4492" w:rsidP="00AC4492">
      <w:pPr>
        <w:tabs>
          <w:tab w:val="left" w:pos="2520"/>
          <w:tab w:val="left" w:pos="2700"/>
          <w:tab w:val="left" w:pos="3120"/>
        </w:tabs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4492" w:rsidRPr="00083714" w:rsidRDefault="00AC4492" w:rsidP="00AC4492">
      <w:pPr>
        <w:pStyle w:val="Naslov2"/>
        <w:tabs>
          <w:tab w:val="left" w:pos="3120"/>
        </w:tabs>
        <w:spacing w:before="0"/>
        <w:jc w:val="center"/>
        <w:rPr>
          <w:sz w:val="22"/>
        </w:rPr>
      </w:pPr>
    </w:p>
    <w:p w:rsidR="00AC4492" w:rsidRPr="00083714" w:rsidRDefault="00AC4492" w:rsidP="00AC4492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AC4492" w:rsidRPr="00083714" w:rsidRDefault="00AC4492" w:rsidP="00AC4492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AC4492" w:rsidRDefault="00AC4492" w:rsidP="00AC4492">
      <w:pPr>
        <w:tabs>
          <w:tab w:val="left" w:pos="3120"/>
        </w:tabs>
        <w:rPr>
          <w:b/>
        </w:rPr>
      </w:pPr>
      <w:r w:rsidRPr="00083714">
        <w:rPr>
          <w:b/>
        </w:rPr>
        <w:tab/>
      </w:r>
      <w:r>
        <w:rPr>
          <w:b/>
        </w:rPr>
        <w:t>Občasna informacija članom 27</w:t>
      </w:r>
      <w:r w:rsidRPr="00083714">
        <w:rPr>
          <w:b/>
        </w:rPr>
        <w:t xml:space="preserve"> – 20</w:t>
      </w:r>
      <w:r>
        <w:rPr>
          <w:b/>
        </w:rPr>
        <w:t>20</w:t>
      </w:r>
    </w:p>
    <w:p w:rsidR="00AC4492" w:rsidRPr="00083714" w:rsidRDefault="00AC4492" w:rsidP="00AC4492">
      <w:pPr>
        <w:tabs>
          <w:tab w:val="left" w:pos="3120"/>
        </w:tabs>
        <w:jc w:val="center"/>
        <w:rPr>
          <w:b/>
        </w:rPr>
      </w:pPr>
      <w:r>
        <w:rPr>
          <w:b/>
        </w:rPr>
        <w:t>24</w:t>
      </w:r>
      <w:r w:rsidRPr="00083714">
        <w:rPr>
          <w:b/>
        </w:rPr>
        <w:t xml:space="preserve">. </w:t>
      </w:r>
      <w:r>
        <w:rPr>
          <w:b/>
        </w:rPr>
        <w:t>februar</w:t>
      </w:r>
      <w:r w:rsidRPr="00083714">
        <w:rPr>
          <w:b/>
        </w:rPr>
        <w:t xml:space="preserve"> 20</w:t>
      </w:r>
      <w:r>
        <w:rPr>
          <w:b/>
        </w:rPr>
        <w:t>20</w:t>
      </w:r>
    </w:p>
    <w:p w:rsidR="00AC4492" w:rsidRDefault="00AC4492" w:rsidP="00AC4492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Objavljen je razpis Evropske komisije na podlagi programa Partnerstva za trajnostna mesta</w:t>
      </w:r>
    </w:p>
    <w:p w:rsidR="00537C31" w:rsidRPr="00E27733" w:rsidRDefault="009E3A8C" w:rsidP="00E27733">
      <w:pPr>
        <w:jc w:val="both"/>
        <w:rPr>
          <w:rFonts w:ascii="Arial" w:hAnsi="Arial" w:cs="Arial"/>
          <w:b/>
          <w:i/>
        </w:rPr>
      </w:pPr>
      <w:r w:rsidRPr="00E27733">
        <w:rPr>
          <w:rFonts w:ascii="Arial" w:hAnsi="Arial" w:cs="Arial"/>
          <w:b/>
          <w:i/>
        </w:rPr>
        <w:t>Evropska komisija je objavila razpis programa Partnerstvo za trajnostna mesta, ki je namenjen spodbujanju celostnega urbanega razvoja prek partnerstev med organi lokalnih skupnosti v državah članicah EU in v partnerskih državah</w:t>
      </w:r>
      <w:r w:rsidR="00077495" w:rsidRPr="00E27733">
        <w:rPr>
          <w:rFonts w:ascii="Arial" w:hAnsi="Arial" w:cs="Arial"/>
          <w:b/>
          <w:i/>
        </w:rPr>
        <w:t xml:space="preserve"> v skladu s cilji za trajnostni razvoj v Agendi 2030</w:t>
      </w:r>
      <w:r w:rsidRPr="00E27733">
        <w:rPr>
          <w:rFonts w:ascii="Arial" w:hAnsi="Arial" w:cs="Arial"/>
          <w:b/>
          <w:i/>
        </w:rPr>
        <w:t xml:space="preserve">. Rok za oddajo vlog se izteče 27. marca. </w:t>
      </w:r>
      <w:r w:rsidR="00077495" w:rsidRPr="00E27733">
        <w:rPr>
          <w:rFonts w:ascii="Arial" w:hAnsi="Arial" w:cs="Arial"/>
          <w:b/>
          <w:i/>
        </w:rPr>
        <w:t xml:space="preserve">Med partnerske države sodijo tudi južne in vzhodne sosede EU. Člani lahko na SBRA dobijo dodatne informacije o razpisu ter pomoč pri pripravi vlog in pri iskanju partnerstev. </w:t>
      </w:r>
    </w:p>
    <w:p w:rsidR="00C452A0" w:rsidRPr="00E27733" w:rsidRDefault="00C452A0" w:rsidP="00E27733">
      <w:pPr>
        <w:jc w:val="both"/>
        <w:rPr>
          <w:rFonts w:ascii="Arial" w:hAnsi="Arial" w:cs="Arial"/>
          <w:sz w:val="20"/>
          <w:szCs w:val="20"/>
        </w:rPr>
      </w:pPr>
      <w:r w:rsidRPr="00E27733">
        <w:rPr>
          <w:rFonts w:ascii="Arial" w:hAnsi="Arial" w:cs="Arial"/>
          <w:sz w:val="20"/>
          <w:szCs w:val="20"/>
        </w:rPr>
        <w:t xml:space="preserve">Pri ciljih partnerstev bo Evropska komisija upoštevala nove prednostne naloge, zlasti tiste iz Zelenega dogovora. </w:t>
      </w:r>
      <w:r w:rsidR="00ED4414" w:rsidRPr="00E27733">
        <w:rPr>
          <w:rFonts w:ascii="Arial" w:hAnsi="Arial" w:cs="Arial"/>
          <w:sz w:val="20"/>
          <w:szCs w:val="20"/>
        </w:rPr>
        <w:t>Razpis ima sicer štiri geografske in dva horizontalna sklopa.</w:t>
      </w:r>
      <w:r w:rsidRPr="00E27733">
        <w:rPr>
          <w:rFonts w:ascii="Arial" w:hAnsi="Arial" w:cs="Arial"/>
          <w:sz w:val="20"/>
          <w:szCs w:val="20"/>
        </w:rPr>
        <w:t xml:space="preserve"> </w:t>
      </w:r>
      <w:r w:rsidR="00ED4414" w:rsidRPr="00E27733">
        <w:rPr>
          <w:rFonts w:ascii="Arial" w:hAnsi="Arial" w:cs="Arial"/>
          <w:sz w:val="20"/>
          <w:szCs w:val="20"/>
        </w:rPr>
        <w:t xml:space="preserve">Partnerstva z državami, ki so južne in vzhodne sosede EU, so v četrtem geografskem sklopu. V prvem sklopu so partnerstva z državami podsaharske Afrike, v drugem sklopu partnerstva z državami iz Azije in Pacifika ter v tretjem sklopu partnerstva z državami Latinske Amerike in </w:t>
      </w:r>
      <w:proofErr w:type="spellStart"/>
      <w:r w:rsidR="00ED4414" w:rsidRPr="00E27733">
        <w:rPr>
          <w:rFonts w:ascii="Arial" w:hAnsi="Arial" w:cs="Arial"/>
          <w:sz w:val="20"/>
          <w:szCs w:val="20"/>
        </w:rPr>
        <w:t>Karibov</w:t>
      </w:r>
      <w:proofErr w:type="spellEnd"/>
      <w:r w:rsidR="00ED4414" w:rsidRPr="00E27733">
        <w:rPr>
          <w:rFonts w:ascii="Arial" w:hAnsi="Arial" w:cs="Arial"/>
          <w:sz w:val="20"/>
          <w:szCs w:val="20"/>
        </w:rPr>
        <w:t>.</w:t>
      </w:r>
    </w:p>
    <w:p w:rsidR="00ED4414" w:rsidRPr="00E27733" w:rsidRDefault="00ED4414" w:rsidP="00E27733">
      <w:pPr>
        <w:jc w:val="both"/>
        <w:rPr>
          <w:rFonts w:ascii="Arial" w:hAnsi="Arial" w:cs="Arial"/>
          <w:sz w:val="20"/>
          <w:szCs w:val="20"/>
        </w:rPr>
      </w:pPr>
      <w:r w:rsidRPr="00E27733">
        <w:rPr>
          <w:rFonts w:ascii="Arial" w:hAnsi="Arial" w:cs="Arial"/>
          <w:sz w:val="20"/>
          <w:szCs w:val="20"/>
        </w:rPr>
        <w:t>Prvi horizontalni sklop pokriva partnerstva med evropskimi mesti, ki imajo največ 150 tisoč prebivalcev, in mesti v partnerskih državah z največ 300 tisoč prebivalci. Drugi horizontalni sklop  pokriva partnerstva z mesti v 15 najbolj občutljivih državah s seznama organizacije OECD.</w:t>
      </w:r>
    </w:p>
    <w:p w:rsidR="00077495" w:rsidRPr="00E27733" w:rsidRDefault="00077495" w:rsidP="00E27733">
      <w:pPr>
        <w:jc w:val="both"/>
        <w:rPr>
          <w:rFonts w:ascii="Arial" w:hAnsi="Arial" w:cs="Arial"/>
          <w:sz w:val="20"/>
          <w:szCs w:val="20"/>
        </w:rPr>
      </w:pPr>
      <w:r w:rsidRPr="00E27733">
        <w:rPr>
          <w:rFonts w:ascii="Arial" w:hAnsi="Arial" w:cs="Arial"/>
          <w:sz w:val="20"/>
          <w:szCs w:val="20"/>
        </w:rPr>
        <w:t>Evropska komisija je za zainteresirane deležnike organizirala konferenco, na kateri je prestavila razpis. Posnetek konference je objavljen na spletu.</w:t>
      </w:r>
    </w:p>
    <w:p w:rsidR="00ED4414" w:rsidRPr="00F766C8" w:rsidRDefault="00ED4414" w:rsidP="00E27733">
      <w:pPr>
        <w:jc w:val="both"/>
        <w:rPr>
          <w:rFonts w:ascii="Arial" w:hAnsi="Arial" w:cs="Arial"/>
          <w:b/>
          <w:sz w:val="20"/>
          <w:szCs w:val="20"/>
        </w:rPr>
      </w:pPr>
      <w:r w:rsidRPr="00F766C8">
        <w:rPr>
          <w:rFonts w:ascii="Arial" w:hAnsi="Arial" w:cs="Arial"/>
          <w:b/>
          <w:sz w:val="20"/>
          <w:szCs w:val="20"/>
        </w:rPr>
        <w:t>Koristne informacije:</w:t>
      </w:r>
    </w:p>
    <w:p w:rsidR="00ED4414" w:rsidRPr="00F766C8" w:rsidRDefault="00ED4414" w:rsidP="00F766C8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766C8">
        <w:rPr>
          <w:rFonts w:ascii="Arial" w:hAnsi="Arial" w:cs="Arial"/>
          <w:sz w:val="20"/>
          <w:szCs w:val="20"/>
        </w:rPr>
        <w:t>Razpis:</w:t>
      </w:r>
    </w:p>
    <w:p w:rsidR="00ED4414" w:rsidRPr="00F766C8" w:rsidRDefault="0061030F" w:rsidP="00F766C8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F766C8">
          <w:rPr>
            <w:rStyle w:val="Hiperpovezava"/>
            <w:rFonts w:ascii="Arial" w:hAnsi="Arial" w:cs="Arial"/>
            <w:sz w:val="20"/>
            <w:szCs w:val="20"/>
          </w:rPr>
          <w:t>https://webgate.ec.europa.eu/europeaid/online-services/index.cfm?ADSSChck=1582025852554&amp;do=publi.welcome&amp;aofr=167744&amp;searchtype=RS&amp;orderbyad=Desc&amp;nbPubliList=15&amp;orderby=upd&amp;userlanguage=en</w:t>
        </w:r>
      </w:hyperlink>
    </w:p>
    <w:p w:rsidR="0061030F" w:rsidRPr="00F766C8" w:rsidRDefault="0061030F" w:rsidP="00F766C8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766C8">
        <w:rPr>
          <w:rFonts w:ascii="Arial" w:hAnsi="Arial" w:cs="Arial"/>
          <w:sz w:val="20"/>
          <w:szCs w:val="20"/>
        </w:rPr>
        <w:t>Posnetek konference Evropske komisije s predstavitvijo razpisa:</w:t>
      </w:r>
    </w:p>
    <w:p w:rsidR="0061030F" w:rsidRPr="00F766C8" w:rsidRDefault="0061030F" w:rsidP="00F766C8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F766C8">
          <w:rPr>
            <w:rStyle w:val="Hiperpovezava"/>
            <w:rFonts w:ascii="Arial" w:hAnsi="Arial" w:cs="Arial"/>
            <w:sz w:val="20"/>
            <w:szCs w:val="20"/>
          </w:rPr>
          <w:t>https://ec.europa.eu/international-partnerships/events/local-authorities-partnerships-sustainable-cities-2020-call-proposals_en</w:t>
        </w:r>
      </w:hyperlink>
    </w:p>
    <w:p w:rsidR="0061030F" w:rsidRPr="00E27733" w:rsidRDefault="0061030F" w:rsidP="00F766C8">
      <w:pPr>
        <w:spacing w:after="0"/>
        <w:jc w:val="both"/>
        <w:rPr>
          <w:rFonts w:ascii="Arial" w:hAnsi="Arial" w:cs="Arial"/>
          <w:sz w:val="20"/>
          <w:szCs w:val="20"/>
        </w:rPr>
      </w:pPr>
      <w:r w:rsidRPr="00E27733">
        <w:rPr>
          <w:rFonts w:ascii="Arial" w:hAnsi="Arial" w:cs="Arial"/>
          <w:sz w:val="20"/>
          <w:szCs w:val="20"/>
        </w:rPr>
        <w:t>Pripravila:</w:t>
      </w:r>
    </w:p>
    <w:p w:rsidR="0061030F" w:rsidRPr="00E27733" w:rsidRDefault="0061030F" w:rsidP="00F766C8">
      <w:pPr>
        <w:spacing w:after="0"/>
        <w:jc w:val="both"/>
        <w:rPr>
          <w:rFonts w:ascii="Arial" w:hAnsi="Arial" w:cs="Arial"/>
          <w:sz w:val="20"/>
          <w:szCs w:val="20"/>
        </w:rPr>
      </w:pPr>
      <w:r w:rsidRPr="00E27733">
        <w:rPr>
          <w:rFonts w:ascii="Arial" w:hAnsi="Arial" w:cs="Arial"/>
          <w:sz w:val="20"/>
          <w:szCs w:val="20"/>
        </w:rPr>
        <w:t>Darja Kocbek</w:t>
      </w:r>
    </w:p>
    <w:p w:rsidR="00077495" w:rsidRDefault="00077495" w:rsidP="00F766C8">
      <w:pPr>
        <w:spacing w:after="0"/>
      </w:pPr>
    </w:p>
    <w:p w:rsidR="00077495" w:rsidRDefault="00077495"/>
    <w:sectPr w:rsidR="00077495" w:rsidSect="00537C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D64B1"/>
    <w:multiLevelType w:val="hybridMultilevel"/>
    <w:tmpl w:val="65E69D9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E3A8C"/>
    <w:rsid w:val="00077495"/>
    <w:rsid w:val="00537C31"/>
    <w:rsid w:val="0061030F"/>
    <w:rsid w:val="009E3A8C"/>
    <w:rsid w:val="00AC4492"/>
    <w:rsid w:val="00C452A0"/>
    <w:rsid w:val="00E27733"/>
    <w:rsid w:val="00ED4414"/>
    <w:rsid w:val="00F76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37C31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C44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1030F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F766C8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AC44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C4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C44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c.europa.eu/international-partnerships/events/local-authorities-partnerships-sustainable-cities-2020-call-proposals_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bgate.ec.europa.eu/europeaid/online-services/index.cfm?ADSSChck=1582025852554&amp;do=publi.welcome&amp;aofr=167744&amp;searchtype=RS&amp;orderbyad=Desc&amp;nbPubliList=15&amp;orderby=upd&amp;userlanguage=e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2020-02-18T10:24:00Z</dcterms:created>
  <dcterms:modified xsi:type="dcterms:W3CDTF">2020-02-18T12:19:00Z</dcterms:modified>
</cp:coreProperties>
</file>