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DC" w:rsidRPr="00467345" w:rsidRDefault="001C7DDC" w:rsidP="001C7DD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C7DDC" w:rsidRPr="00301C78" w:rsidRDefault="001C7DDC" w:rsidP="001C7DDC">
      <w:pPr>
        <w:pStyle w:val="Naslov2"/>
        <w:tabs>
          <w:tab w:val="left" w:pos="3120"/>
        </w:tabs>
        <w:spacing w:before="0"/>
        <w:jc w:val="center"/>
        <w:rPr>
          <w:sz w:val="22"/>
        </w:rPr>
      </w:pPr>
      <w:r w:rsidRPr="00083714">
        <w:rPr>
          <w:sz w:val="22"/>
        </w:rPr>
        <w:t>Slovensko gospodarsko in raziskovalno združenje, Bruselj</w:t>
      </w:r>
    </w:p>
    <w:p w:rsidR="001C7DDC" w:rsidRPr="00083714" w:rsidRDefault="001C7DDC" w:rsidP="001C7DDC">
      <w:pPr>
        <w:pBdr>
          <w:bottom w:val="single" w:sz="6" w:space="1" w:color="auto"/>
        </w:pBdr>
        <w:tabs>
          <w:tab w:val="left" w:pos="3120"/>
        </w:tabs>
        <w:rPr>
          <w:sz w:val="16"/>
          <w:szCs w:val="16"/>
        </w:rPr>
      </w:pPr>
    </w:p>
    <w:p w:rsidR="001C7DDC" w:rsidRDefault="001C7DDC" w:rsidP="001C7DDC">
      <w:pPr>
        <w:tabs>
          <w:tab w:val="left" w:pos="3120"/>
        </w:tabs>
        <w:rPr>
          <w:b/>
        </w:rPr>
      </w:pPr>
      <w:r w:rsidRPr="00083714">
        <w:rPr>
          <w:b/>
        </w:rPr>
        <w:tab/>
      </w:r>
      <w:r>
        <w:rPr>
          <w:b/>
        </w:rPr>
        <w:t xml:space="preserve">Občasna informacija članom 26 </w:t>
      </w:r>
      <w:r w:rsidRPr="00083714">
        <w:rPr>
          <w:b/>
        </w:rPr>
        <w:t>– 20</w:t>
      </w:r>
      <w:r>
        <w:rPr>
          <w:b/>
        </w:rPr>
        <w:t>23</w:t>
      </w:r>
    </w:p>
    <w:p w:rsidR="001C7DDC" w:rsidRDefault="001C7DDC" w:rsidP="001C7DDC">
      <w:pPr>
        <w:tabs>
          <w:tab w:val="left" w:pos="3120"/>
        </w:tabs>
        <w:jc w:val="center"/>
        <w:rPr>
          <w:b/>
        </w:rPr>
      </w:pPr>
      <w:r>
        <w:rPr>
          <w:b/>
        </w:rPr>
        <w:t xml:space="preserve">13. februar </w:t>
      </w:r>
      <w:r w:rsidRPr="00083714">
        <w:rPr>
          <w:b/>
        </w:rPr>
        <w:t xml:space="preserve"> 20</w:t>
      </w:r>
      <w:r>
        <w:rPr>
          <w:b/>
        </w:rPr>
        <w:t>23</w:t>
      </w:r>
    </w:p>
    <w:p w:rsidR="005D36AD" w:rsidRDefault="001C7DDC" w:rsidP="001C7DDC">
      <w:pPr>
        <w:jc w:val="center"/>
        <w:rPr>
          <w:rFonts w:ascii="Arial" w:hAnsi="Arial" w:cs="Arial"/>
          <w:b/>
          <w:i/>
        </w:rPr>
      </w:pPr>
      <w:r>
        <w:rPr>
          <w:b/>
          <w:color w:val="993300"/>
          <w:sz w:val="32"/>
          <w:szCs w:val="32"/>
        </w:rPr>
        <w:t>Priporočila za pripravo in prijavo projektov na razpise programa Obzorje Evropa</w:t>
      </w:r>
    </w:p>
    <w:p w:rsidR="008A7A63" w:rsidRPr="005D36AD" w:rsidRDefault="00003350" w:rsidP="005D36AD">
      <w:pPr>
        <w:jc w:val="both"/>
        <w:rPr>
          <w:rFonts w:ascii="Arial" w:hAnsi="Arial" w:cs="Arial"/>
          <w:b/>
          <w:i/>
        </w:rPr>
      </w:pPr>
      <w:r w:rsidRPr="005D36AD">
        <w:rPr>
          <w:rFonts w:ascii="Arial" w:hAnsi="Arial" w:cs="Arial"/>
          <w:b/>
          <w:i/>
        </w:rPr>
        <w:t>Evropska komisija je objavila nekaj priporočil za pripravljavce projektov, ki kandidirajo na razpisih za pridobitev sredstev programa za raziskave in inovacije Obzorje Evropa. Podrobneje pojasnjuje, kaj je priporočljivo narediti v času priprave prijave projekta na razpis, kaj je potrebno narediti za pravilno opredelitev in pripravo predloga, pa tudi, kako pravilno opredeliti predvidene učinke projekta. Prav tako je vsak sklop navedla tudi, katerim napakam se je treba izogniti</w:t>
      </w:r>
      <w:r w:rsidR="00736EFC" w:rsidRPr="005D36AD">
        <w:rPr>
          <w:rFonts w:ascii="Arial" w:hAnsi="Arial" w:cs="Arial"/>
          <w:b/>
          <w:i/>
        </w:rPr>
        <w:t xml:space="preserve"> oziroma česa ne gre pozabiti</w:t>
      </w:r>
      <w:r w:rsidRPr="005D36AD">
        <w:rPr>
          <w:rFonts w:ascii="Arial" w:hAnsi="Arial" w:cs="Arial"/>
          <w:b/>
          <w:i/>
        </w:rPr>
        <w:t xml:space="preserve">. </w:t>
      </w:r>
    </w:p>
    <w:p w:rsidR="008A7A63" w:rsidRPr="005D36AD" w:rsidRDefault="008A7A63" w:rsidP="005D36AD">
      <w:pPr>
        <w:jc w:val="both"/>
        <w:rPr>
          <w:rFonts w:ascii="Arial" w:hAnsi="Arial" w:cs="Arial"/>
          <w:b/>
          <w:sz w:val="20"/>
          <w:szCs w:val="20"/>
        </w:rPr>
      </w:pPr>
      <w:r w:rsidRPr="005D36AD">
        <w:rPr>
          <w:rFonts w:ascii="Arial" w:hAnsi="Arial" w:cs="Arial"/>
          <w:b/>
          <w:sz w:val="20"/>
          <w:szCs w:val="20"/>
        </w:rPr>
        <w:t>Tabela 1: Priporočila za pripravo prijave projekta na razpis</w:t>
      </w:r>
    </w:p>
    <w:tbl>
      <w:tblPr>
        <w:tblStyle w:val="Tabela-mrea"/>
        <w:tblW w:w="0" w:type="auto"/>
        <w:tblLook w:val="04A0"/>
      </w:tblPr>
      <w:tblGrid>
        <w:gridCol w:w="4606"/>
        <w:gridCol w:w="4606"/>
      </w:tblGrid>
      <w:tr w:rsidR="008A7A63" w:rsidRPr="005D36AD" w:rsidTr="008A7A63">
        <w:tc>
          <w:tcPr>
            <w:tcW w:w="4606" w:type="dxa"/>
          </w:tcPr>
          <w:p w:rsidR="008A7A63" w:rsidRPr="005D36AD" w:rsidRDefault="007F6686" w:rsidP="005D36AD">
            <w:pPr>
              <w:jc w:val="both"/>
              <w:rPr>
                <w:rFonts w:ascii="Arial" w:hAnsi="Arial" w:cs="Arial"/>
                <w:b/>
                <w:sz w:val="20"/>
                <w:szCs w:val="20"/>
              </w:rPr>
            </w:pPr>
            <w:r w:rsidRPr="005D36AD">
              <w:rPr>
                <w:rFonts w:ascii="Arial" w:hAnsi="Arial" w:cs="Arial"/>
                <w:b/>
                <w:sz w:val="20"/>
                <w:szCs w:val="20"/>
              </w:rPr>
              <w:t>Priporočljivo je narediti</w:t>
            </w:r>
          </w:p>
        </w:tc>
        <w:tc>
          <w:tcPr>
            <w:tcW w:w="4606" w:type="dxa"/>
          </w:tcPr>
          <w:p w:rsidR="008A7A63" w:rsidRPr="005D36AD" w:rsidRDefault="007F6686" w:rsidP="005D36AD">
            <w:pPr>
              <w:jc w:val="both"/>
              <w:rPr>
                <w:rFonts w:ascii="Arial" w:hAnsi="Arial" w:cs="Arial"/>
                <w:b/>
                <w:sz w:val="20"/>
                <w:szCs w:val="20"/>
              </w:rPr>
            </w:pPr>
            <w:r w:rsidRPr="005D36AD">
              <w:rPr>
                <w:rFonts w:ascii="Arial" w:hAnsi="Arial" w:cs="Arial"/>
                <w:b/>
                <w:sz w:val="20"/>
                <w:szCs w:val="20"/>
              </w:rPr>
              <w:t>Napake, ki se jim je treba izogniti</w:t>
            </w:r>
            <w:r w:rsidR="00736EFC" w:rsidRPr="005D36AD">
              <w:rPr>
                <w:rFonts w:ascii="Arial" w:hAnsi="Arial" w:cs="Arial"/>
                <w:b/>
                <w:sz w:val="20"/>
                <w:szCs w:val="20"/>
              </w:rPr>
              <w:t xml:space="preserve"> oziroma česa ne pozabiti</w:t>
            </w:r>
          </w:p>
        </w:tc>
      </w:tr>
      <w:tr w:rsidR="008A7A63" w:rsidRPr="005D36AD" w:rsidTr="008A7A63">
        <w:tc>
          <w:tcPr>
            <w:tcW w:w="4606" w:type="dxa"/>
          </w:tcPr>
          <w:p w:rsidR="008A7A63" w:rsidRPr="005D36AD" w:rsidRDefault="007F6686" w:rsidP="005D36AD">
            <w:pPr>
              <w:jc w:val="both"/>
              <w:rPr>
                <w:rFonts w:ascii="Arial" w:hAnsi="Arial" w:cs="Arial"/>
                <w:sz w:val="20"/>
                <w:szCs w:val="20"/>
              </w:rPr>
            </w:pPr>
            <w:r w:rsidRPr="005D36AD">
              <w:rPr>
                <w:rFonts w:ascii="Arial" w:hAnsi="Arial" w:cs="Arial"/>
                <w:sz w:val="20"/>
                <w:szCs w:val="20"/>
              </w:rPr>
              <w:t>Pred začetkom prijave je priporočljivo natančno prebrati delovni program Obzorje Evropa, ki velja za razpis</w:t>
            </w:r>
          </w:p>
        </w:tc>
        <w:tc>
          <w:tcPr>
            <w:tcW w:w="4606" w:type="dxa"/>
          </w:tcPr>
          <w:p w:rsidR="008A7A63" w:rsidRPr="005D36AD" w:rsidRDefault="008F449E" w:rsidP="005D36AD">
            <w:pPr>
              <w:jc w:val="both"/>
              <w:rPr>
                <w:rFonts w:ascii="Arial" w:hAnsi="Arial" w:cs="Arial"/>
                <w:sz w:val="20"/>
                <w:szCs w:val="20"/>
              </w:rPr>
            </w:pPr>
            <w:r w:rsidRPr="005D36AD">
              <w:rPr>
                <w:rFonts w:ascii="Arial" w:hAnsi="Arial" w:cs="Arial"/>
                <w:sz w:val="20"/>
                <w:szCs w:val="20"/>
              </w:rPr>
              <w:t>Ne hiteti</w:t>
            </w:r>
          </w:p>
        </w:tc>
      </w:tr>
      <w:tr w:rsidR="008A7A63" w:rsidRPr="005D36AD" w:rsidTr="008A7A63">
        <w:tc>
          <w:tcPr>
            <w:tcW w:w="4606" w:type="dxa"/>
          </w:tcPr>
          <w:p w:rsidR="008A7A63" w:rsidRPr="005D36AD" w:rsidRDefault="007F6686" w:rsidP="005D36AD">
            <w:pPr>
              <w:jc w:val="both"/>
              <w:rPr>
                <w:rFonts w:ascii="Arial" w:hAnsi="Arial" w:cs="Arial"/>
                <w:sz w:val="20"/>
                <w:szCs w:val="20"/>
              </w:rPr>
            </w:pPr>
            <w:r w:rsidRPr="005D36AD">
              <w:rPr>
                <w:rFonts w:ascii="Arial" w:hAnsi="Arial" w:cs="Arial"/>
                <w:sz w:val="20"/>
                <w:szCs w:val="20"/>
              </w:rPr>
              <w:t>Seznaniti se velja s političnimi cilji, da bo predlog skladen z njimi</w:t>
            </w:r>
          </w:p>
        </w:tc>
        <w:tc>
          <w:tcPr>
            <w:tcW w:w="4606" w:type="dxa"/>
          </w:tcPr>
          <w:p w:rsidR="008A7A63" w:rsidRPr="005D36AD" w:rsidRDefault="008F449E" w:rsidP="005D36AD">
            <w:pPr>
              <w:jc w:val="both"/>
              <w:rPr>
                <w:rFonts w:ascii="Arial" w:hAnsi="Arial" w:cs="Arial"/>
                <w:sz w:val="20"/>
                <w:szCs w:val="20"/>
              </w:rPr>
            </w:pPr>
            <w:r w:rsidRPr="005D36AD">
              <w:rPr>
                <w:rFonts w:ascii="Arial" w:hAnsi="Arial" w:cs="Arial"/>
                <w:sz w:val="20"/>
                <w:szCs w:val="20"/>
              </w:rPr>
              <w:t>Ne gre se prenagliti pri razvijanju ideje in ne gre hiteti pri iskanju partnerjev</w:t>
            </w:r>
          </w:p>
        </w:tc>
      </w:tr>
      <w:tr w:rsidR="008A7A63" w:rsidRPr="005D36AD" w:rsidTr="007F6686">
        <w:trPr>
          <w:trHeight w:val="308"/>
        </w:trPr>
        <w:tc>
          <w:tcPr>
            <w:tcW w:w="4606" w:type="dxa"/>
          </w:tcPr>
          <w:p w:rsidR="008A7A63" w:rsidRPr="005D36AD" w:rsidRDefault="007F6686" w:rsidP="005D36AD">
            <w:pPr>
              <w:jc w:val="both"/>
              <w:rPr>
                <w:rFonts w:ascii="Arial" w:hAnsi="Arial" w:cs="Arial"/>
                <w:sz w:val="20"/>
                <w:szCs w:val="20"/>
              </w:rPr>
            </w:pPr>
            <w:r w:rsidRPr="005D36AD">
              <w:rPr>
                <w:rFonts w:ascii="Arial" w:hAnsi="Arial" w:cs="Arial"/>
                <w:sz w:val="20"/>
                <w:szCs w:val="20"/>
              </w:rPr>
              <w:t xml:space="preserve">Skrbno je priporočljivo preučiti in razumeti merila za ocenjevanje predlogov </w:t>
            </w:r>
          </w:p>
        </w:tc>
        <w:tc>
          <w:tcPr>
            <w:tcW w:w="4606" w:type="dxa"/>
          </w:tcPr>
          <w:p w:rsidR="008A7A63" w:rsidRPr="005D36AD" w:rsidRDefault="008F449E" w:rsidP="005D36AD">
            <w:pPr>
              <w:jc w:val="both"/>
              <w:rPr>
                <w:rFonts w:ascii="Arial" w:hAnsi="Arial" w:cs="Arial"/>
                <w:sz w:val="20"/>
                <w:szCs w:val="20"/>
              </w:rPr>
            </w:pPr>
            <w:r w:rsidRPr="005D36AD">
              <w:rPr>
                <w:rFonts w:ascii="Arial" w:hAnsi="Arial" w:cs="Arial"/>
                <w:sz w:val="20"/>
                <w:szCs w:val="20"/>
              </w:rPr>
              <w:t>NI priporočljivo z oddajo predloga čakati na zadnji dan</w:t>
            </w:r>
          </w:p>
        </w:tc>
      </w:tr>
      <w:tr w:rsidR="008A7A63" w:rsidRPr="005D36AD" w:rsidTr="008A7A63">
        <w:tc>
          <w:tcPr>
            <w:tcW w:w="4606" w:type="dxa"/>
          </w:tcPr>
          <w:p w:rsidR="008A7A63" w:rsidRPr="005D36AD" w:rsidRDefault="007F6686" w:rsidP="005D36AD">
            <w:pPr>
              <w:jc w:val="both"/>
              <w:rPr>
                <w:rFonts w:ascii="Arial" w:hAnsi="Arial" w:cs="Arial"/>
                <w:sz w:val="20"/>
                <w:szCs w:val="20"/>
              </w:rPr>
            </w:pPr>
            <w:r w:rsidRPr="005D36AD">
              <w:rPr>
                <w:rFonts w:ascii="Arial" w:hAnsi="Arial" w:cs="Arial"/>
                <w:sz w:val="20"/>
                <w:szCs w:val="20"/>
              </w:rPr>
              <w:t>Preveriti velja, ali gre za razpis, prek katerega je na voljo pavšalni znesek ali gre za pokritje dejanskih stroškov</w:t>
            </w:r>
          </w:p>
        </w:tc>
        <w:tc>
          <w:tcPr>
            <w:tcW w:w="4606" w:type="dxa"/>
          </w:tcPr>
          <w:p w:rsidR="008A7A63" w:rsidRPr="005D36AD" w:rsidRDefault="008A7A63" w:rsidP="005D36AD">
            <w:pPr>
              <w:jc w:val="both"/>
              <w:rPr>
                <w:rFonts w:ascii="Arial" w:hAnsi="Arial" w:cs="Arial"/>
                <w:sz w:val="20"/>
                <w:szCs w:val="20"/>
              </w:rPr>
            </w:pPr>
          </w:p>
        </w:tc>
      </w:tr>
      <w:tr w:rsidR="008A7A63" w:rsidRPr="005D36AD" w:rsidTr="008A7A63">
        <w:tc>
          <w:tcPr>
            <w:tcW w:w="4606" w:type="dxa"/>
          </w:tcPr>
          <w:p w:rsidR="008A7A63" w:rsidRPr="005D36AD" w:rsidRDefault="007F6686" w:rsidP="005D36AD">
            <w:pPr>
              <w:jc w:val="both"/>
              <w:rPr>
                <w:rFonts w:ascii="Arial" w:hAnsi="Arial" w:cs="Arial"/>
                <w:sz w:val="20"/>
                <w:szCs w:val="20"/>
              </w:rPr>
            </w:pPr>
            <w:r w:rsidRPr="005D36AD">
              <w:rPr>
                <w:rFonts w:ascii="Arial" w:hAnsi="Arial" w:cs="Arial"/>
                <w:sz w:val="20"/>
                <w:szCs w:val="20"/>
              </w:rPr>
              <w:t xml:space="preserve">Priporočljivo je oblikovati močan in </w:t>
            </w:r>
            <w:proofErr w:type="spellStart"/>
            <w:r w:rsidRPr="005D36AD">
              <w:rPr>
                <w:rFonts w:ascii="Arial" w:hAnsi="Arial" w:cs="Arial"/>
                <w:sz w:val="20"/>
                <w:szCs w:val="20"/>
              </w:rPr>
              <w:t>multidisciplinaren</w:t>
            </w:r>
            <w:proofErr w:type="spellEnd"/>
            <w:r w:rsidRPr="005D36AD">
              <w:rPr>
                <w:rFonts w:ascii="Arial" w:hAnsi="Arial" w:cs="Arial"/>
                <w:sz w:val="20"/>
                <w:szCs w:val="20"/>
              </w:rPr>
              <w:t xml:space="preserve"> konzorcij</w:t>
            </w:r>
          </w:p>
        </w:tc>
        <w:tc>
          <w:tcPr>
            <w:tcW w:w="4606" w:type="dxa"/>
          </w:tcPr>
          <w:p w:rsidR="008A7A63" w:rsidRPr="005D36AD" w:rsidRDefault="008A7A63" w:rsidP="005D36AD">
            <w:pPr>
              <w:jc w:val="both"/>
              <w:rPr>
                <w:rFonts w:ascii="Arial" w:hAnsi="Arial" w:cs="Arial"/>
                <w:sz w:val="20"/>
                <w:szCs w:val="20"/>
              </w:rPr>
            </w:pPr>
          </w:p>
        </w:tc>
      </w:tr>
      <w:tr w:rsidR="008A7A63" w:rsidRPr="005D36AD" w:rsidTr="008A7A63">
        <w:tc>
          <w:tcPr>
            <w:tcW w:w="4606" w:type="dxa"/>
          </w:tcPr>
          <w:p w:rsidR="008A7A63" w:rsidRPr="005D36AD" w:rsidRDefault="007F6686" w:rsidP="005D36AD">
            <w:pPr>
              <w:jc w:val="both"/>
              <w:rPr>
                <w:rFonts w:ascii="Arial" w:hAnsi="Arial" w:cs="Arial"/>
                <w:sz w:val="20"/>
                <w:szCs w:val="20"/>
              </w:rPr>
            </w:pPr>
            <w:r w:rsidRPr="005D36AD">
              <w:rPr>
                <w:rFonts w:ascii="Arial" w:hAnsi="Arial" w:cs="Arial"/>
                <w:sz w:val="20"/>
                <w:szCs w:val="20"/>
              </w:rPr>
              <w:t>Priporočljivo je vnaprej upoštevati protokol o zaposlovanju ljudi za izvajanje projekta, in pripraviti načrt za preprečitev zamud pri izvajanju projekta</w:t>
            </w:r>
          </w:p>
        </w:tc>
        <w:tc>
          <w:tcPr>
            <w:tcW w:w="4606" w:type="dxa"/>
          </w:tcPr>
          <w:p w:rsidR="008A7A63" w:rsidRPr="005D36AD" w:rsidRDefault="008A7A63" w:rsidP="005D36AD">
            <w:pPr>
              <w:jc w:val="both"/>
              <w:rPr>
                <w:rFonts w:ascii="Arial" w:hAnsi="Arial" w:cs="Arial"/>
                <w:sz w:val="20"/>
                <w:szCs w:val="20"/>
              </w:rPr>
            </w:pPr>
          </w:p>
        </w:tc>
      </w:tr>
      <w:tr w:rsidR="008A7A63" w:rsidRPr="005D36AD" w:rsidTr="008A7A63">
        <w:tc>
          <w:tcPr>
            <w:tcW w:w="4606" w:type="dxa"/>
          </w:tcPr>
          <w:p w:rsidR="008A7A63" w:rsidRPr="005D36AD" w:rsidRDefault="007F6686" w:rsidP="005D36AD">
            <w:pPr>
              <w:jc w:val="both"/>
              <w:rPr>
                <w:rFonts w:ascii="Arial" w:hAnsi="Arial" w:cs="Arial"/>
                <w:sz w:val="20"/>
                <w:szCs w:val="20"/>
              </w:rPr>
            </w:pPr>
            <w:r w:rsidRPr="005D36AD">
              <w:rPr>
                <w:rFonts w:ascii="Arial" w:hAnsi="Arial" w:cs="Arial"/>
                <w:sz w:val="20"/>
                <w:szCs w:val="20"/>
              </w:rPr>
              <w:t>Seznaniti se je priporočljivo z zglednimi projekti</w:t>
            </w:r>
          </w:p>
        </w:tc>
        <w:tc>
          <w:tcPr>
            <w:tcW w:w="4606" w:type="dxa"/>
          </w:tcPr>
          <w:p w:rsidR="008A7A63" w:rsidRPr="005D36AD" w:rsidRDefault="008A7A63" w:rsidP="005D36AD">
            <w:pPr>
              <w:jc w:val="both"/>
              <w:rPr>
                <w:rFonts w:ascii="Arial" w:hAnsi="Arial" w:cs="Arial"/>
                <w:sz w:val="20"/>
                <w:szCs w:val="20"/>
              </w:rPr>
            </w:pPr>
          </w:p>
        </w:tc>
      </w:tr>
      <w:tr w:rsidR="008A7A63" w:rsidRPr="005D36AD" w:rsidTr="008A7A63">
        <w:tc>
          <w:tcPr>
            <w:tcW w:w="4606" w:type="dxa"/>
          </w:tcPr>
          <w:p w:rsidR="008A7A63" w:rsidRPr="005D36AD" w:rsidRDefault="007F6686" w:rsidP="005D36AD">
            <w:pPr>
              <w:jc w:val="both"/>
              <w:rPr>
                <w:rFonts w:ascii="Arial" w:hAnsi="Arial" w:cs="Arial"/>
                <w:sz w:val="20"/>
                <w:szCs w:val="20"/>
              </w:rPr>
            </w:pPr>
            <w:r w:rsidRPr="005D36AD">
              <w:rPr>
                <w:rFonts w:ascii="Arial" w:hAnsi="Arial" w:cs="Arial"/>
                <w:sz w:val="20"/>
                <w:szCs w:val="20"/>
              </w:rPr>
              <w:t>Priporočljivo se je udeležiti informativnih dni o razpisih</w:t>
            </w:r>
          </w:p>
        </w:tc>
        <w:tc>
          <w:tcPr>
            <w:tcW w:w="4606" w:type="dxa"/>
          </w:tcPr>
          <w:p w:rsidR="008A7A63" w:rsidRPr="005D36AD" w:rsidRDefault="008A7A63" w:rsidP="005D36AD">
            <w:pPr>
              <w:jc w:val="both"/>
              <w:rPr>
                <w:rFonts w:ascii="Arial" w:hAnsi="Arial" w:cs="Arial"/>
                <w:sz w:val="20"/>
                <w:szCs w:val="20"/>
              </w:rPr>
            </w:pPr>
          </w:p>
        </w:tc>
      </w:tr>
      <w:tr w:rsidR="008A7A63" w:rsidRPr="005D36AD" w:rsidTr="008A7A63">
        <w:tc>
          <w:tcPr>
            <w:tcW w:w="4606" w:type="dxa"/>
          </w:tcPr>
          <w:p w:rsidR="008A7A63" w:rsidRPr="005D36AD" w:rsidRDefault="007F6686" w:rsidP="005D36AD">
            <w:pPr>
              <w:jc w:val="both"/>
              <w:rPr>
                <w:rFonts w:ascii="Arial" w:hAnsi="Arial" w:cs="Arial"/>
                <w:sz w:val="20"/>
                <w:szCs w:val="20"/>
              </w:rPr>
            </w:pPr>
            <w:r w:rsidRPr="005D36AD">
              <w:rPr>
                <w:rFonts w:ascii="Arial" w:hAnsi="Arial" w:cs="Arial"/>
                <w:sz w:val="20"/>
                <w:szCs w:val="20"/>
              </w:rPr>
              <w:t>Pripor</w:t>
            </w:r>
            <w:r w:rsidR="008F449E" w:rsidRPr="005D36AD">
              <w:rPr>
                <w:rFonts w:ascii="Arial" w:hAnsi="Arial" w:cs="Arial"/>
                <w:sz w:val="20"/>
                <w:szCs w:val="20"/>
              </w:rPr>
              <w:t>očljivo se je pov</w:t>
            </w:r>
            <w:r w:rsidRPr="005D36AD">
              <w:rPr>
                <w:rFonts w:ascii="Arial" w:hAnsi="Arial" w:cs="Arial"/>
                <w:sz w:val="20"/>
                <w:szCs w:val="20"/>
              </w:rPr>
              <w:t>ezati z nacionalno kontaktno točko</w:t>
            </w:r>
          </w:p>
        </w:tc>
        <w:tc>
          <w:tcPr>
            <w:tcW w:w="4606" w:type="dxa"/>
          </w:tcPr>
          <w:p w:rsidR="008A7A63" w:rsidRPr="005D36AD" w:rsidRDefault="008A7A63" w:rsidP="005D36AD">
            <w:pPr>
              <w:jc w:val="both"/>
              <w:rPr>
                <w:rFonts w:ascii="Arial" w:hAnsi="Arial" w:cs="Arial"/>
                <w:sz w:val="20"/>
                <w:szCs w:val="20"/>
              </w:rPr>
            </w:pPr>
          </w:p>
        </w:tc>
      </w:tr>
    </w:tbl>
    <w:p w:rsidR="008F449E" w:rsidRPr="005D36AD" w:rsidRDefault="008F449E" w:rsidP="005D36AD">
      <w:pPr>
        <w:jc w:val="both"/>
        <w:rPr>
          <w:rFonts w:ascii="Arial" w:hAnsi="Arial" w:cs="Arial"/>
          <w:sz w:val="20"/>
          <w:szCs w:val="20"/>
        </w:rPr>
      </w:pPr>
      <w:r w:rsidRPr="005D36AD">
        <w:rPr>
          <w:rFonts w:ascii="Arial" w:hAnsi="Arial" w:cs="Arial"/>
          <w:sz w:val="20"/>
          <w:szCs w:val="20"/>
        </w:rPr>
        <w:t>Vir: Evropska komisija</w:t>
      </w:r>
    </w:p>
    <w:p w:rsidR="001C7DDC" w:rsidRDefault="001C7DDC" w:rsidP="005D36AD">
      <w:pPr>
        <w:jc w:val="both"/>
        <w:rPr>
          <w:rFonts w:ascii="Arial" w:hAnsi="Arial" w:cs="Arial"/>
          <w:b/>
          <w:sz w:val="20"/>
          <w:szCs w:val="20"/>
        </w:rPr>
      </w:pPr>
    </w:p>
    <w:p w:rsidR="008F449E" w:rsidRPr="005D36AD" w:rsidRDefault="008F449E" w:rsidP="005D36AD">
      <w:pPr>
        <w:jc w:val="both"/>
        <w:rPr>
          <w:rFonts w:ascii="Arial" w:hAnsi="Arial" w:cs="Arial"/>
          <w:b/>
          <w:sz w:val="20"/>
          <w:szCs w:val="20"/>
        </w:rPr>
      </w:pPr>
      <w:r w:rsidRPr="005D36AD">
        <w:rPr>
          <w:rFonts w:ascii="Arial" w:hAnsi="Arial" w:cs="Arial"/>
          <w:b/>
          <w:sz w:val="20"/>
          <w:szCs w:val="20"/>
        </w:rPr>
        <w:lastRenderedPageBreak/>
        <w:t>Tabela 2: Priporočila za pravilno opredelitev in pripravo predloga</w:t>
      </w:r>
    </w:p>
    <w:tbl>
      <w:tblPr>
        <w:tblStyle w:val="Tabela-mrea"/>
        <w:tblW w:w="0" w:type="auto"/>
        <w:tblLook w:val="04A0"/>
      </w:tblPr>
      <w:tblGrid>
        <w:gridCol w:w="4606"/>
        <w:gridCol w:w="4606"/>
      </w:tblGrid>
      <w:tr w:rsidR="005E2292" w:rsidRPr="005D36AD" w:rsidTr="005E2292">
        <w:tc>
          <w:tcPr>
            <w:tcW w:w="4606" w:type="dxa"/>
          </w:tcPr>
          <w:p w:rsidR="005E2292" w:rsidRPr="005D36AD" w:rsidRDefault="005E2292" w:rsidP="005D36AD">
            <w:pPr>
              <w:jc w:val="both"/>
              <w:rPr>
                <w:rFonts w:ascii="Arial" w:hAnsi="Arial" w:cs="Arial"/>
                <w:b/>
                <w:sz w:val="20"/>
                <w:szCs w:val="20"/>
              </w:rPr>
            </w:pPr>
            <w:r w:rsidRPr="005D36AD">
              <w:rPr>
                <w:rFonts w:ascii="Arial" w:hAnsi="Arial" w:cs="Arial"/>
                <w:b/>
                <w:sz w:val="20"/>
                <w:szCs w:val="20"/>
              </w:rPr>
              <w:t>Priporočljivo je narediti</w:t>
            </w:r>
          </w:p>
        </w:tc>
        <w:tc>
          <w:tcPr>
            <w:tcW w:w="4606" w:type="dxa"/>
          </w:tcPr>
          <w:p w:rsidR="005E2292" w:rsidRPr="005D36AD" w:rsidRDefault="005E2292" w:rsidP="005D36AD">
            <w:pPr>
              <w:jc w:val="both"/>
              <w:rPr>
                <w:rFonts w:ascii="Arial" w:hAnsi="Arial" w:cs="Arial"/>
                <w:b/>
                <w:sz w:val="20"/>
                <w:szCs w:val="20"/>
              </w:rPr>
            </w:pPr>
            <w:r w:rsidRPr="005D36AD">
              <w:rPr>
                <w:rFonts w:ascii="Arial" w:hAnsi="Arial" w:cs="Arial"/>
                <w:b/>
                <w:sz w:val="20"/>
                <w:szCs w:val="20"/>
              </w:rPr>
              <w:t>Napake, ki se jim je treba izogniti</w:t>
            </w:r>
            <w:r w:rsidR="000E0DA7" w:rsidRPr="005D36AD">
              <w:rPr>
                <w:rFonts w:ascii="Arial" w:hAnsi="Arial" w:cs="Arial"/>
                <w:b/>
                <w:sz w:val="20"/>
                <w:szCs w:val="20"/>
              </w:rPr>
              <w:t xml:space="preserve"> ozir</w:t>
            </w:r>
            <w:r w:rsidR="00736EFC" w:rsidRPr="005D36AD">
              <w:rPr>
                <w:rFonts w:ascii="Arial" w:hAnsi="Arial" w:cs="Arial"/>
                <w:b/>
                <w:sz w:val="20"/>
                <w:szCs w:val="20"/>
              </w:rPr>
              <w:t>oma česa ne pozabiti</w:t>
            </w:r>
          </w:p>
        </w:tc>
      </w:tr>
      <w:tr w:rsidR="005E2292" w:rsidRPr="005D36AD" w:rsidTr="005E2292">
        <w:tc>
          <w:tcPr>
            <w:tcW w:w="4606" w:type="dxa"/>
          </w:tcPr>
          <w:p w:rsidR="005E2292" w:rsidRPr="005D36AD" w:rsidRDefault="005E2292" w:rsidP="005D36AD">
            <w:pPr>
              <w:jc w:val="both"/>
              <w:rPr>
                <w:rFonts w:ascii="Arial" w:hAnsi="Arial" w:cs="Arial"/>
                <w:sz w:val="20"/>
                <w:szCs w:val="20"/>
              </w:rPr>
            </w:pPr>
            <w:r w:rsidRPr="005D36AD">
              <w:rPr>
                <w:rFonts w:ascii="Arial" w:hAnsi="Arial" w:cs="Arial"/>
                <w:sz w:val="20"/>
                <w:szCs w:val="20"/>
              </w:rPr>
              <w:t>Predlog velja strukturirati logično in povezano</w:t>
            </w:r>
          </w:p>
        </w:tc>
        <w:tc>
          <w:tcPr>
            <w:tcW w:w="4606" w:type="dxa"/>
          </w:tcPr>
          <w:p w:rsidR="005E2292" w:rsidRPr="005D36AD" w:rsidRDefault="005E2292" w:rsidP="005D36AD">
            <w:pPr>
              <w:jc w:val="both"/>
              <w:rPr>
                <w:rFonts w:ascii="Arial" w:hAnsi="Arial" w:cs="Arial"/>
                <w:sz w:val="20"/>
                <w:szCs w:val="20"/>
              </w:rPr>
            </w:pPr>
            <w:r w:rsidRPr="005D36AD">
              <w:rPr>
                <w:rFonts w:ascii="Arial" w:hAnsi="Arial" w:cs="Arial"/>
                <w:sz w:val="20"/>
                <w:szCs w:val="20"/>
              </w:rPr>
              <w:t>NI priporočljivo pretiravati s številom zamisli ali preveč ambicioznimi rezultati</w:t>
            </w:r>
          </w:p>
        </w:tc>
      </w:tr>
      <w:tr w:rsidR="005E2292" w:rsidRPr="005D36AD" w:rsidTr="005E2292">
        <w:tc>
          <w:tcPr>
            <w:tcW w:w="4606" w:type="dxa"/>
          </w:tcPr>
          <w:p w:rsidR="005E2292" w:rsidRPr="005D36AD" w:rsidRDefault="005E2292" w:rsidP="005D36AD">
            <w:pPr>
              <w:jc w:val="both"/>
              <w:rPr>
                <w:rFonts w:ascii="Arial" w:hAnsi="Arial" w:cs="Arial"/>
                <w:sz w:val="20"/>
                <w:szCs w:val="20"/>
              </w:rPr>
            </w:pPr>
            <w:r w:rsidRPr="005D36AD">
              <w:rPr>
                <w:rFonts w:ascii="Arial" w:hAnsi="Arial" w:cs="Arial"/>
                <w:sz w:val="20"/>
                <w:szCs w:val="20"/>
              </w:rPr>
              <w:t xml:space="preserve">Upoštevati velja druge zahteve ali politične vidike, ki se ocenjujejo </w:t>
            </w:r>
          </w:p>
        </w:tc>
        <w:tc>
          <w:tcPr>
            <w:tcW w:w="4606" w:type="dxa"/>
          </w:tcPr>
          <w:p w:rsidR="005E2292" w:rsidRPr="005D36AD" w:rsidRDefault="005E2292" w:rsidP="005D36AD">
            <w:pPr>
              <w:jc w:val="both"/>
              <w:rPr>
                <w:rFonts w:ascii="Arial" w:hAnsi="Arial" w:cs="Arial"/>
                <w:sz w:val="20"/>
                <w:szCs w:val="20"/>
              </w:rPr>
            </w:pPr>
            <w:r w:rsidRPr="005D36AD">
              <w:rPr>
                <w:rFonts w:ascii="Arial" w:hAnsi="Arial" w:cs="Arial"/>
                <w:sz w:val="20"/>
                <w:szCs w:val="20"/>
              </w:rPr>
              <w:t>Predlog naj ne bo prezapleten</w:t>
            </w:r>
          </w:p>
        </w:tc>
      </w:tr>
      <w:tr w:rsidR="005E2292" w:rsidRPr="005D36AD" w:rsidTr="005E2292">
        <w:tc>
          <w:tcPr>
            <w:tcW w:w="4606" w:type="dxa"/>
          </w:tcPr>
          <w:p w:rsidR="005E2292" w:rsidRPr="005D36AD" w:rsidRDefault="005E2292" w:rsidP="005D36AD">
            <w:pPr>
              <w:jc w:val="both"/>
              <w:rPr>
                <w:rFonts w:ascii="Arial" w:hAnsi="Arial" w:cs="Arial"/>
                <w:sz w:val="20"/>
                <w:szCs w:val="20"/>
              </w:rPr>
            </w:pPr>
            <w:r w:rsidRPr="005D36AD">
              <w:rPr>
                <w:rFonts w:ascii="Arial" w:hAnsi="Arial" w:cs="Arial"/>
                <w:sz w:val="20"/>
                <w:szCs w:val="20"/>
              </w:rPr>
              <w:t xml:space="preserve">Proračun mora ustrezati delovni obremenitvi </w:t>
            </w:r>
          </w:p>
        </w:tc>
        <w:tc>
          <w:tcPr>
            <w:tcW w:w="4606" w:type="dxa"/>
          </w:tcPr>
          <w:p w:rsidR="005E2292" w:rsidRPr="005D36AD" w:rsidRDefault="005E2292" w:rsidP="005D36AD">
            <w:pPr>
              <w:jc w:val="both"/>
              <w:rPr>
                <w:rFonts w:ascii="Arial" w:hAnsi="Arial" w:cs="Arial"/>
                <w:sz w:val="20"/>
                <w:szCs w:val="20"/>
              </w:rPr>
            </w:pPr>
            <w:r w:rsidRPr="005D36AD">
              <w:rPr>
                <w:rFonts w:ascii="Arial" w:hAnsi="Arial" w:cs="Arial"/>
                <w:sz w:val="20"/>
                <w:szCs w:val="20"/>
              </w:rPr>
              <w:t>Ni priporočljivo uporabljati modnih besed</w:t>
            </w:r>
          </w:p>
        </w:tc>
      </w:tr>
      <w:tr w:rsidR="005E2292" w:rsidRPr="005D36AD" w:rsidTr="005E2292">
        <w:tc>
          <w:tcPr>
            <w:tcW w:w="4606" w:type="dxa"/>
          </w:tcPr>
          <w:p w:rsidR="005E2292" w:rsidRPr="005D36AD" w:rsidRDefault="005E2292" w:rsidP="005D36AD">
            <w:pPr>
              <w:jc w:val="both"/>
              <w:rPr>
                <w:rFonts w:ascii="Arial" w:hAnsi="Arial" w:cs="Arial"/>
                <w:sz w:val="20"/>
                <w:szCs w:val="20"/>
              </w:rPr>
            </w:pPr>
            <w:r w:rsidRPr="005D36AD">
              <w:rPr>
                <w:rFonts w:ascii="Arial" w:hAnsi="Arial" w:cs="Arial"/>
                <w:sz w:val="20"/>
                <w:szCs w:val="20"/>
              </w:rPr>
              <w:t>Oblikovati je priporočljivo časovni načrt za celoten postopek pisanja predloga</w:t>
            </w:r>
          </w:p>
        </w:tc>
        <w:tc>
          <w:tcPr>
            <w:tcW w:w="4606" w:type="dxa"/>
          </w:tcPr>
          <w:p w:rsidR="005E2292" w:rsidRPr="005D36AD" w:rsidRDefault="005E2292" w:rsidP="005D36AD">
            <w:pPr>
              <w:jc w:val="both"/>
              <w:rPr>
                <w:rFonts w:ascii="Arial" w:hAnsi="Arial" w:cs="Arial"/>
                <w:sz w:val="20"/>
                <w:szCs w:val="20"/>
              </w:rPr>
            </w:pPr>
            <w:r w:rsidRPr="005D36AD">
              <w:rPr>
                <w:rFonts w:ascii="Arial" w:hAnsi="Arial" w:cs="Arial"/>
                <w:sz w:val="20"/>
                <w:szCs w:val="20"/>
              </w:rPr>
              <w:t xml:space="preserve">Ne pozabiti vključiti etičnih </w:t>
            </w:r>
            <w:r w:rsidR="00736EFC" w:rsidRPr="005D36AD">
              <w:rPr>
                <w:rFonts w:ascii="Arial" w:hAnsi="Arial" w:cs="Arial"/>
                <w:sz w:val="20"/>
                <w:szCs w:val="20"/>
              </w:rPr>
              <w:t>vidikov, če se predlog nanaša na etične vidike</w:t>
            </w:r>
          </w:p>
        </w:tc>
      </w:tr>
      <w:tr w:rsidR="005E2292" w:rsidRPr="005D36AD" w:rsidTr="005E2292">
        <w:tc>
          <w:tcPr>
            <w:tcW w:w="4606" w:type="dxa"/>
          </w:tcPr>
          <w:p w:rsidR="005E2292" w:rsidRPr="005D36AD" w:rsidRDefault="005E2292" w:rsidP="005D36AD">
            <w:pPr>
              <w:jc w:val="both"/>
              <w:rPr>
                <w:rFonts w:ascii="Arial" w:hAnsi="Arial" w:cs="Arial"/>
                <w:sz w:val="20"/>
                <w:szCs w:val="20"/>
              </w:rPr>
            </w:pPr>
            <w:r w:rsidRPr="005D36AD">
              <w:rPr>
                <w:rFonts w:ascii="Arial" w:hAnsi="Arial" w:cs="Arial"/>
                <w:sz w:val="20"/>
                <w:szCs w:val="20"/>
              </w:rPr>
              <w:t>Uporabiti je potrebno pravilno predlogo</w:t>
            </w:r>
          </w:p>
        </w:tc>
        <w:tc>
          <w:tcPr>
            <w:tcW w:w="4606" w:type="dxa"/>
          </w:tcPr>
          <w:p w:rsidR="005E2292" w:rsidRPr="005D36AD" w:rsidRDefault="00736EFC" w:rsidP="005D36AD">
            <w:pPr>
              <w:jc w:val="both"/>
              <w:rPr>
                <w:rFonts w:ascii="Arial" w:hAnsi="Arial" w:cs="Arial"/>
                <w:sz w:val="20"/>
                <w:szCs w:val="20"/>
              </w:rPr>
            </w:pPr>
            <w:r w:rsidRPr="005D36AD">
              <w:rPr>
                <w:rFonts w:ascii="Arial" w:hAnsi="Arial" w:cs="Arial"/>
                <w:sz w:val="20"/>
                <w:szCs w:val="20"/>
              </w:rPr>
              <w:t>Ne pozabiti pojasniti obravnave vidika spola v raziskavi</w:t>
            </w:r>
          </w:p>
        </w:tc>
      </w:tr>
      <w:tr w:rsidR="005E2292" w:rsidRPr="005D36AD" w:rsidTr="005E2292">
        <w:tc>
          <w:tcPr>
            <w:tcW w:w="4606" w:type="dxa"/>
          </w:tcPr>
          <w:p w:rsidR="005E2292" w:rsidRPr="005D36AD" w:rsidRDefault="005E2292" w:rsidP="005D36AD">
            <w:pPr>
              <w:jc w:val="both"/>
              <w:rPr>
                <w:rFonts w:ascii="Arial" w:hAnsi="Arial" w:cs="Arial"/>
                <w:sz w:val="20"/>
                <w:szCs w:val="20"/>
              </w:rPr>
            </w:pPr>
          </w:p>
        </w:tc>
        <w:tc>
          <w:tcPr>
            <w:tcW w:w="4606" w:type="dxa"/>
          </w:tcPr>
          <w:p w:rsidR="005E2292" w:rsidRPr="005D36AD" w:rsidRDefault="00736EFC" w:rsidP="005D36AD">
            <w:pPr>
              <w:jc w:val="both"/>
              <w:rPr>
                <w:rFonts w:ascii="Arial" w:hAnsi="Arial" w:cs="Arial"/>
                <w:sz w:val="20"/>
                <w:szCs w:val="20"/>
              </w:rPr>
            </w:pPr>
            <w:r w:rsidRPr="005D36AD">
              <w:rPr>
                <w:rFonts w:ascii="Arial" w:hAnsi="Arial" w:cs="Arial"/>
                <w:sz w:val="20"/>
                <w:szCs w:val="20"/>
              </w:rPr>
              <w:t>Ne pozabiti dobro pripraviti in predložiti podroben načrt za enakost spolov</w:t>
            </w:r>
          </w:p>
        </w:tc>
      </w:tr>
      <w:tr w:rsidR="005E2292" w:rsidRPr="005D36AD" w:rsidTr="005E2292">
        <w:tc>
          <w:tcPr>
            <w:tcW w:w="4606" w:type="dxa"/>
          </w:tcPr>
          <w:p w:rsidR="005E2292" w:rsidRPr="005D36AD" w:rsidRDefault="005E2292" w:rsidP="005D36AD">
            <w:pPr>
              <w:jc w:val="both"/>
              <w:rPr>
                <w:rFonts w:ascii="Arial" w:hAnsi="Arial" w:cs="Arial"/>
                <w:sz w:val="20"/>
                <w:szCs w:val="20"/>
              </w:rPr>
            </w:pPr>
          </w:p>
        </w:tc>
        <w:tc>
          <w:tcPr>
            <w:tcW w:w="4606" w:type="dxa"/>
          </w:tcPr>
          <w:p w:rsidR="005E2292" w:rsidRPr="005D36AD" w:rsidRDefault="00736EFC" w:rsidP="005D36AD">
            <w:pPr>
              <w:jc w:val="both"/>
              <w:rPr>
                <w:rFonts w:ascii="Arial" w:hAnsi="Arial" w:cs="Arial"/>
                <w:sz w:val="20"/>
                <w:szCs w:val="20"/>
              </w:rPr>
            </w:pPr>
            <w:r w:rsidRPr="005D36AD">
              <w:rPr>
                <w:rFonts w:ascii="Arial" w:hAnsi="Arial" w:cs="Arial"/>
                <w:sz w:val="20"/>
                <w:szCs w:val="20"/>
              </w:rPr>
              <w:t>Ne preseči omejitve za število strani</w:t>
            </w:r>
          </w:p>
        </w:tc>
      </w:tr>
    </w:tbl>
    <w:p w:rsidR="00736EFC" w:rsidRPr="005D36AD" w:rsidRDefault="00736EFC" w:rsidP="005D36AD">
      <w:pPr>
        <w:jc w:val="both"/>
        <w:rPr>
          <w:rFonts w:ascii="Arial" w:hAnsi="Arial" w:cs="Arial"/>
          <w:sz w:val="20"/>
          <w:szCs w:val="20"/>
        </w:rPr>
      </w:pPr>
      <w:r w:rsidRPr="005D36AD">
        <w:rPr>
          <w:rFonts w:ascii="Arial" w:hAnsi="Arial" w:cs="Arial"/>
          <w:sz w:val="20"/>
          <w:szCs w:val="20"/>
        </w:rPr>
        <w:t>Vir: Evropska komisija</w:t>
      </w:r>
    </w:p>
    <w:p w:rsidR="00736EFC" w:rsidRPr="005D36AD" w:rsidRDefault="00736EFC" w:rsidP="005D36AD">
      <w:pPr>
        <w:jc w:val="both"/>
        <w:rPr>
          <w:rFonts w:ascii="Arial" w:hAnsi="Arial" w:cs="Arial"/>
          <w:b/>
          <w:sz w:val="20"/>
          <w:szCs w:val="20"/>
        </w:rPr>
      </w:pPr>
      <w:r w:rsidRPr="005D36AD">
        <w:rPr>
          <w:rFonts w:ascii="Arial" w:hAnsi="Arial" w:cs="Arial"/>
          <w:b/>
          <w:sz w:val="20"/>
          <w:szCs w:val="20"/>
        </w:rPr>
        <w:t>Tabela 3: Priporočila za pravilno opredelitev predvidenih učinkov projekta</w:t>
      </w:r>
    </w:p>
    <w:tbl>
      <w:tblPr>
        <w:tblStyle w:val="Tabela-mrea"/>
        <w:tblW w:w="0" w:type="auto"/>
        <w:tblLook w:val="04A0"/>
      </w:tblPr>
      <w:tblGrid>
        <w:gridCol w:w="4606"/>
        <w:gridCol w:w="4606"/>
      </w:tblGrid>
      <w:tr w:rsidR="00736EFC" w:rsidRPr="005D36AD" w:rsidTr="00736EFC">
        <w:tc>
          <w:tcPr>
            <w:tcW w:w="4606" w:type="dxa"/>
          </w:tcPr>
          <w:p w:rsidR="00736EFC" w:rsidRPr="005D36AD" w:rsidRDefault="00736EFC" w:rsidP="005D36AD">
            <w:pPr>
              <w:jc w:val="both"/>
              <w:rPr>
                <w:rFonts w:ascii="Arial" w:hAnsi="Arial" w:cs="Arial"/>
                <w:b/>
                <w:sz w:val="20"/>
                <w:szCs w:val="20"/>
              </w:rPr>
            </w:pPr>
            <w:r w:rsidRPr="005D36AD">
              <w:rPr>
                <w:rFonts w:ascii="Arial" w:hAnsi="Arial" w:cs="Arial"/>
                <w:b/>
                <w:sz w:val="20"/>
                <w:szCs w:val="20"/>
              </w:rPr>
              <w:t>Priporočljivo je narediti</w:t>
            </w:r>
          </w:p>
        </w:tc>
        <w:tc>
          <w:tcPr>
            <w:tcW w:w="4606" w:type="dxa"/>
          </w:tcPr>
          <w:p w:rsidR="00736EFC" w:rsidRPr="005D36AD" w:rsidRDefault="00736EFC" w:rsidP="005D36AD">
            <w:pPr>
              <w:jc w:val="both"/>
              <w:rPr>
                <w:rFonts w:ascii="Arial" w:hAnsi="Arial" w:cs="Arial"/>
                <w:b/>
                <w:sz w:val="20"/>
                <w:szCs w:val="20"/>
              </w:rPr>
            </w:pPr>
            <w:r w:rsidRPr="005D36AD">
              <w:rPr>
                <w:rFonts w:ascii="Arial" w:hAnsi="Arial" w:cs="Arial"/>
                <w:b/>
                <w:sz w:val="20"/>
                <w:szCs w:val="20"/>
              </w:rPr>
              <w:t>Napake, ki se jim je treba izogniti</w:t>
            </w:r>
            <w:r w:rsidR="000E0DA7" w:rsidRPr="005D36AD">
              <w:rPr>
                <w:rFonts w:ascii="Arial" w:hAnsi="Arial" w:cs="Arial"/>
                <w:b/>
                <w:sz w:val="20"/>
                <w:szCs w:val="20"/>
              </w:rPr>
              <w:t xml:space="preserve"> ozir</w:t>
            </w:r>
            <w:r w:rsidRPr="005D36AD">
              <w:rPr>
                <w:rFonts w:ascii="Arial" w:hAnsi="Arial" w:cs="Arial"/>
                <w:b/>
                <w:sz w:val="20"/>
                <w:szCs w:val="20"/>
              </w:rPr>
              <w:t>oma česa ne pozabiti</w:t>
            </w:r>
          </w:p>
        </w:tc>
      </w:tr>
      <w:tr w:rsidR="00736EFC" w:rsidRPr="005D36AD" w:rsidTr="00736EFC">
        <w:tc>
          <w:tcPr>
            <w:tcW w:w="4606" w:type="dxa"/>
          </w:tcPr>
          <w:p w:rsidR="00736EFC" w:rsidRPr="005D36AD" w:rsidRDefault="00736EFC" w:rsidP="005D36AD">
            <w:pPr>
              <w:jc w:val="both"/>
              <w:rPr>
                <w:rFonts w:ascii="Arial" w:hAnsi="Arial" w:cs="Arial"/>
                <w:sz w:val="20"/>
                <w:szCs w:val="20"/>
              </w:rPr>
            </w:pPr>
            <w:r w:rsidRPr="005D36AD">
              <w:rPr>
                <w:rFonts w:ascii="Arial" w:hAnsi="Arial" w:cs="Arial"/>
                <w:sz w:val="20"/>
                <w:szCs w:val="20"/>
              </w:rPr>
              <w:t>Jasno velja razložiti, kako pomemben je izziv in zakaj se ga je treba lotiti zdaj</w:t>
            </w:r>
          </w:p>
        </w:tc>
        <w:tc>
          <w:tcPr>
            <w:tcW w:w="4606" w:type="dxa"/>
          </w:tcPr>
          <w:p w:rsidR="00736EFC" w:rsidRPr="005D36AD" w:rsidRDefault="000E0DA7" w:rsidP="005D36AD">
            <w:pPr>
              <w:jc w:val="both"/>
              <w:rPr>
                <w:rFonts w:ascii="Arial" w:hAnsi="Arial" w:cs="Arial"/>
                <w:sz w:val="20"/>
                <w:szCs w:val="20"/>
              </w:rPr>
            </w:pPr>
            <w:r w:rsidRPr="005D36AD">
              <w:rPr>
                <w:rFonts w:ascii="Arial" w:hAnsi="Arial" w:cs="Arial"/>
                <w:sz w:val="20"/>
                <w:szCs w:val="20"/>
              </w:rPr>
              <w:t>Ne parafrazirati delovnega programa, ampak ga je greba preveti v predlog projekta</w:t>
            </w:r>
          </w:p>
        </w:tc>
      </w:tr>
      <w:tr w:rsidR="00736EFC" w:rsidRPr="005D36AD" w:rsidTr="00736EFC">
        <w:tc>
          <w:tcPr>
            <w:tcW w:w="4606" w:type="dxa"/>
          </w:tcPr>
          <w:p w:rsidR="00736EFC" w:rsidRPr="005D36AD" w:rsidRDefault="00736EFC" w:rsidP="005D36AD">
            <w:pPr>
              <w:jc w:val="both"/>
              <w:rPr>
                <w:rFonts w:ascii="Arial" w:hAnsi="Arial" w:cs="Arial"/>
                <w:sz w:val="20"/>
                <w:szCs w:val="20"/>
              </w:rPr>
            </w:pPr>
            <w:r w:rsidRPr="005D36AD">
              <w:rPr>
                <w:rFonts w:ascii="Arial" w:hAnsi="Arial" w:cs="Arial"/>
                <w:sz w:val="20"/>
                <w:szCs w:val="20"/>
              </w:rPr>
              <w:t>Pojasniti je treba, kako bo predlagani ukrep zagotovil dolgoročni učinek na trg, industrijo, tehnologijo, okolje, družbo</w:t>
            </w:r>
          </w:p>
        </w:tc>
        <w:tc>
          <w:tcPr>
            <w:tcW w:w="4606" w:type="dxa"/>
          </w:tcPr>
          <w:p w:rsidR="00736EFC" w:rsidRPr="005D36AD" w:rsidRDefault="000E0DA7" w:rsidP="005D36AD">
            <w:pPr>
              <w:jc w:val="both"/>
              <w:rPr>
                <w:rFonts w:ascii="Arial" w:hAnsi="Arial" w:cs="Arial"/>
                <w:sz w:val="20"/>
                <w:szCs w:val="20"/>
              </w:rPr>
            </w:pPr>
            <w:r w:rsidRPr="005D36AD">
              <w:rPr>
                <w:rFonts w:ascii="Arial" w:hAnsi="Arial" w:cs="Arial"/>
                <w:sz w:val="20"/>
                <w:szCs w:val="20"/>
              </w:rPr>
              <w:t>Ne pozabiti jasno pojasniti povezave med cilji, dejavnostmi v projektu in pričakovanimi rezultati</w:t>
            </w:r>
          </w:p>
        </w:tc>
      </w:tr>
      <w:tr w:rsidR="00736EFC" w:rsidRPr="005D36AD" w:rsidTr="00736EFC">
        <w:tc>
          <w:tcPr>
            <w:tcW w:w="4606" w:type="dxa"/>
          </w:tcPr>
          <w:p w:rsidR="00736EFC" w:rsidRPr="005D36AD" w:rsidRDefault="00736EFC" w:rsidP="005D36AD">
            <w:pPr>
              <w:jc w:val="both"/>
              <w:rPr>
                <w:rFonts w:ascii="Arial" w:hAnsi="Arial" w:cs="Arial"/>
                <w:sz w:val="20"/>
                <w:szCs w:val="20"/>
              </w:rPr>
            </w:pPr>
            <w:r w:rsidRPr="005D36AD">
              <w:rPr>
                <w:rFonts w:ascii="Arial" w:hAnsi="Arial" w:cs="Arial"/>
                <w:sz w:val="20"/>
                <w:szCs w:val="20"/>
              </w:rPr>
              <w:t xml:space="preserve">Predvideti je treba nove raziskave in interdisciplinarni, </w:t>
            </w:r>
            <w:proofErr w:type="spellStart"/>
            <w:r w:rsidRPr="005D36AD">
              <w:rPr>
                <w:rFonts w:ascii="Arial" w:hAnsi="Arial" w:cs="Arial"/>
                <w:sz w:val="20"/>
                <w:szCs w:val="20"/>
              </w:rPr>
              <w:t>multidisciplinarni</w:t>
            </w:r>
            <w:proofErr w:type="spellEnd"/>
            <w:r w:rsidRPr="005D36AD">
              <w:rPr>
                <w:rFonts w:ascii="Arial" w:hAnsi="Arial" w:cs="Arial"/>
                <w:sz w:val="20"/>
                <w:szCs w:val="20"/>
              </w:rPr>
              <w:t xml:space="preserve"> ali </w:t>
            </w:r>
            <w:proofErr w:type="spellStart"/>
            <w:r w:rsidRPr="005D36AD">
              <w:rPr>
                <w:rFonts w:ascii="Arial" w:hAnsi="Arial" w:cs="Arial"/>
                <w:sz w:val="20"/>
                <w:szCs w:val="20"/>
              </w:rPr>
              <w:t>transdisciplinarni</w:t>
            </w:r>
            <w:proofErr w:type="spellEnd"/>
            <w:r w:rsidRPr="005D36AD">
              <w:rPr>
                <w:rFonts w:ascii="Arial" w:hAnsi="Arial" w:cs="Arial"/>
                <w:sz w:val="20"/>
                <w:szCs w:val="20"/>
              </w:rPr>
              <w:t xml:space="preserve"> pristop</w:t>
            </w:r>
          </w:p>
        </w:tc>
        <w:tc>
          <w:tcPr>
            <w:tcW w:w="4606" w:type="dxa"/>
          </w:tcPr>
          <w:p w:rsidR="00736EFC" w:rsidRPr="005D36AD" w:rsidRDefault="000E0DA7" w:rsidP="005D36AD">
            <w:pPr>
              <w:jc w:val="both"/>
              <w:rPr>
                <w:rFonts w:ascii="Arial" w:hAnsi="Arial" w:cs="Arial"/>
                <w:sz w:val="20"/>
                <w:szCs w:val="20"/>
              </w:rPr>
            </w:pPr>
            <w:r w:rsidRPr="005D36AD">
              <w:rPr>
                <w:rFonts w:ascii="Arial" w:hAnsi="Arial" w:cs="Arial"/>
                <w:sz w:val="20"/>
                <w:szCs w:val="20"/>
              </w:rPr>
              <w:t xml:space="preserve">Ne mešati izrazov rezultati, </w:t>
            </w:r>
            <w:proofErr w:type="spellStart"/>
            <w:r w:rsidRPr="005D36AD">
              <w:rPr>
                <w:rFonts w:ascii="Arial" w:hAnsi="Arial" w:cs="Arial"/>
                <w:sz w:val="20"/>
                <w:szCs w:val="20"/>
              </w:rPr>
              <w:t>izplen</w:t>
            </w:r>
            <w:proofErr w:type="spellEnd"/>
            <w:r w:rsidRPr="005D36AD">
              <w:rPr>
                <w:rFonts w:ascii="Arial" w:hAnsi="Arial" w:cs="Arial"/>
                <w:sz w:val="20"/>
                <w:szCs w:val="20"/>
              </w:rPr>
              <w:t xml:space="preserve"> in vpliv</w:t>
            </w:r>
          </w:p>
        </w:tc>
      </w:tr>
      <w:tr w:rsidR="00736EFC" w:rsidRPr="005D36AD" w:rsidTr="00736EFC">
        <w:tc>
          <w:tcPr>
            <w:tcW w:w="4606" w:type="dxa"/>
          </w:tcPr>
          <w:p w:rsidR="00736EFC" w:rsidRPr="005D36AD" w:rsidRDefault="00736EFC" w:rsidP="005D36AD">
            <w:pPr>
              <w:jc w:val="both"/>
              <w:rPr>
                <w:rFonts w:ascii="Arial" w:hAnsi="Arial" w:cs="Arial"/>
                <w:sz w:val="20"/>
                <w:szCs w:val="20"/>
              </w:rPr>
            </w:pPr>
            <w:r w:rsidRPr="005D36AD">
              <w:rPr>
                <w:rFonts w:ascii="Arial" w:hAnsi="Arial" w:cs="Arial"/>
                <w:sz w:val="20"/>
                <w:szCs w:val="20"/>
              </w:rPr>
              <w:t xml:space="preserve">Razmisliti je potrebno, kako lahko projekt prispeva k rezultatom in vplivu, </w:t>
            </w:r>
            <w:r w:rsidR="000E0DA7" w:rsidRPr="005D36AD">
              <w:rPr>
                <w:rFonts w:ascii="Arial" w:hAnsi="Arial" w:cs="Arial"/>
                <w:sz w:val="20"/>
                <w:szCs w:val="20"/>
              </w:rPr>
              <w:t>ki so določeni</w:t>
            </w:r>
            <w:r w:rsidRPr="005D36AD">
              <w:rPr>
                <w:rFonts w:ascii="Arial" w:hAnsi="Arial" w:cs="Arial"/>
                <w:sz w:val="20"/>
                <w:szCs w:val="20"/>
              </w:rPr>
              <w:t xml:space="preserve"> v delovnem programu Obzorje Evropa</w:t>
            </w:r>
          </w:p>
        </w:tc>
        <w:tc>
          <w:tcPr>
            <w:tcW w:w="4606" w:type="dxa"/>
          </w:tcPr>
          <w:p w:rsidR="00736EFC" w:rsidRPr="005D36AD" w:rsidRDefault="00736EFC" w:rsidP="005D36AD">
            <w:pPr>
              <w:jc w:val="both"/>
              <w:rPr>
                <w:rFonts w:ascii="Arial" w:hAnsi="Arial" w:cs="Arial"/>
                <w:sz w:val="20"/>
                <w:szCs w:val="20"/>
              </w:rPr>
            </w:pPr>
          </w:p>
        </w:tc>
      </w:tr>
      <w:tr w:rsidR="00736EFC" w:rsidRPr="005D36AD" w:rsidTr="00736EFC">
        <w:tc>
          <w:tcPr>
            <w:tcW w:w="4606" w:type="dxa"/>
          </w:tcPr>
          <w:p w:rsidR="00736EFC" w:rsidRPr="005D36AD" w:rsidRDefault="000E0DA7" w:rsidP="005D36AD">
            <w:pPr>
              <w:jc w:val="both"/>
              <w:rPr>
                <w:rFonts w:ascii="Arial" w:hAnsi="Arial" w:cs="Arial"/>
                <w:sz w:val="20"/>
                <w:szCs w:val="20"/>
              </w:rPr>
            </w:pPr>
            <w:r w:rsidRPr="005D36AD">
              <w:rPr>
                <w:rFonts w:ascii="Arial" w:hAnsi="Arial" w:cs="Arial"/>
                <w:sz w:val="20"/>
                <w:szCs w:val="20"/>
              </w:rPr>
              <w:t>Pojasniti je greba, kako bo projekt zadostil pravnim zahtevam</w:t>
            </w:r>
          </w:p>
        </w:tc>
        <w:tc>
          <w:tcPr>
            <w:tcW w:w="4606" w:type="dxa"/>
          </w:tcPr>
          <w:p w:rsidR="00736EFC" w:rsidRPr="005D36AD" w:rsidRDefault="00736EFC" w:rsidP="005D36AD">
            <w:pPr>
              <w:jc w:val="both"/>
              <w:rPr>
                <w:rFonts w:ascii="Arial" w:hAnsi="Arial" w:cs="Arial"/>
                <w:sz w:val="20"/>
                <w:szCs w:val="20"/>
              </w:rPr>
            </w:pPr>
          </w:p>
        </w:tc>
      </w:tr>
      <w:tr w:rsidR="00736EFC" w:rsidRPr="005D36AD" w:rsidTr="00736EFC">
        <w:tc>
          <w:tcPr>
            <w:tcW w:w="4606" w:type="dxa"/>
          </w:tcPr>
          <w:p w:rsidR="00736EFC" w:rsidRPr="005D36AD" w:rsidRDefault="000E0DA7" w:rsidP="005D36AD">
            <w:pPr>
              <w:jc w:val="both"/>
              <w:rPr>
                <w:rFonts w:ascii="Arial" w:hAnsi="Arial" w:cs="Arial"/>
                <w:sz w:val="20"/>
                <w:szCs w:val="20"/>
              </w:rPr>
            </w:pPr>
            <w:r w:rsidRPr="005D36AD">
              <w:rPr>
                <w:rFonts w:ascii="Arial" w:hAnsi="Arial" w:cs="Arial"/>
                <w:sz w:val="20"/>
                <w:szCs w:val="20"/>
              </w:rPr>
              <w:t>Dokazati je treba, zakaj je konzorcij primeren za izvedbo projekta</w:t>
            </w:r>
          </w:p>
        </w:tc>
        <w:tc>
          <w:tcPr>
            <w:tcW w:w="4606" w:type="dxa"/>
          </w:tcPr>
          <w:p w:rsidR="00736EFC" w:rsidRPr="005D36AD" w:rsidRDefault="00736EFC" w:rsidP="005D36AD">
            <w:pPr>
              <w:jc w:val="both"/>
              <w:rPr>
                <w:rFonts w:ascii="Arial" w:hAnsi="Arial" w:cs="Arial"/>
                <w:sz w:val="20"/>
                <w:szCs w:val="20"/>
              </w:rPr>
            </w:pPr>
          </w:p>
        </w:tc>
      </w:tr>
      <w:tr w:rsidR="00736EFC" w:rsidRPr="005D36AD" w:rsidTr="00736EFC">
        <w:tc>
          <w:tcPr>
            <w:tcW w:w="4606" w:type="dxa"/>
          </w:tcPr>
          <w:p w:rsidR="00736EFC" w:rsidRPr="005D36AD" w:rsidRDefault="000E0DA7" w:rsidP="005D36AD">
            <w:pPr>
              <w:jc w:val="both"/>
              <w:rPr>
                <w:rFonts w:ascii="Arial" w:hAnsi="Arial" w:cs="Arial"/>
                <w:sz w:val="20"/>
                <w:szCs w:val="20"/>
              </w:rPr>
            </w:pPr>
            <w:r w:rsidRPr="005D36AD">
              <w:rPr>
                <w:rFonts w:ascii="Arial" w:hAnsi="Arial" w:cs="Arial"/>
                <w:sz w:val="20"/>
                <w:szCs w:val="20"/>
              </w:rPr>
              <w:t>Načrtovati je treba dejavnosti za povečanje učinka rezultatov projekta</w:t>
            </w:r>
          </w:p>
        </w:tc>
        <w:tc>
          <w:tcPr>
            <w:tcW w:w="4606" w:type="dxa"/>
          </w:tcPr>
          <w:p w:rsidR="00736EFC" w:rsidRPr="005D36AD" w:rsidRDefault="00736EFC" w:rsidP="005D36AD">
            <w:pPr>
              <w:jc w:val="both"/>
              <w:rPr>
                <w:rFonts w:ascii="Arial" w:hAnsi="Arial" w:cs="Arial"/>
                <w:sz w:val="20"/>
                <w:szCs w:val="20"/>
              </w:rPr>
            </w:pPr>
          </w:p>
        </w:tc>
      </w:tr>
    </w:tbl>
    <w:p w:rsidR="000E0DA7" w:rsidRPr="005D36AD" w:rsidRDefault="000E0DA7" w:rsidP="005D36AD">
      <w:pPr>
        <w:jc w:val="both"/>
        <w:rPr>
          <w:rFonts w:ascii="Arial" w:hAnsi="Arial" w:cs="Arial"/>
          <w:sz w:val="20"/>
          <w:szCs w:val="20"/>
        </w:rPr>
      </w:pPr>
      <w:r w:rsidRPr="005D36AD">
        <w:rPr>
          <w:rFonts w:ascii="Arial" w:hAnsi="Arial" w:cs="Arial"/>
          <w:sz w:val="20"/>
          <w:szCs w:val="20"/>
        </w:rPr>
        <w:t>Vir: Evropska komisija</w:t>
      </w:r>
    </w:p>
    <w:p w:rsidR="000E0DA7" w:rsidRPr="005D36AD" w:rsidRDefault="000E0DA7" w:rsidP="005D36AD">
      <w:pPr>
        <w:jc w:val="both"/>
        <w:rPr>
          <w:rFonts w:ascii="Arial" w:hAnsi="Arial" w:cs="Arial"/>
          <w:b/>
          <w:sz w:val="20"/>
          <w:szCs w:val="20"/>
        </w:rPr>
      </w:pPr>
      <w:r w:rsidRPr="005D36AD">
        <w:rPr>
          <w:rFonts w:ascii="Arial" w:hAnsi="Arial" w:cs="Arial"/>
          <w:b/>
          <w:sz w:val="20"/>
          <w:szCs w:val="20"/>
        </w:rPr>
        <w:t>Koristne informacije:</w:t>
      </w:r>
    </w:p>
    <w:p w:rsidR="000E0DA7" w:rsidRPr="005D36AD" w:rsidRDefault="000E0DA7" w:rsidP="005D36AD">
      <w:pPr>
        <w:pStyle w:val="Odstavekseznama"/>
        <w:numPr>
          <w:ilvl w:val="0"/>
          <w:numId w:val="1"/>
        </w:numPr>
        <w:jc w:val="both"/>
        <w:rPr>
          <w:rFonts w:ascii="Arial" w:hAnsi="Arial" w:cs="Arial"/>
          <w:sz w:val="20"/>
          <w:szCs w:val="20"/>
        </w:rPr>
      </w:pPr>
      <w:r w:rsidRPr="005D36AD">
        <w:rPr>
          <w:rFonts w:ascii="Arial" w:hAnsi="Arial" w:cs="Arial"/>
          <w:sz w:val="20"/>
          <w:szCs w:val="20"/>
        </w:rPr>
        <w:t>Priporočila:</w:t>
      </w:r>
    </w:p>
    <w:p w:rsidR="000E0DA7" w:rsidRPr="005D36AD" w:rsidRDefault="000E0DA7" w:rsidP="005D36AD">
      <w:pPr>
        <w:pStyle w:val="Odstavekseznama"/>
        <w:numPr>
          <w:ilvl w:val="0"/>
          <w:numId w:val="1"/>
        </w:numPr>
        <w:jc w:val="both"/>
        <w:rPr>
          <w:rFonts w:ascii="Arial" w:hAnsi="Arial" w:cs="Arial"/>
          <w:sz w:val="20"/>
          <w:szCs w:val="20"/>
        </w:rPr>
      </w:pPr>
      <w:hyperlink r:id="rId6" w:history="1">
        <w:r w:rsidRPr="005D36AD">
          <w:rPr>
            <w:rStyle w:val="Hiperpovezava"/>
            <w:rFonts w:ascii="Arial" w:hAnsi="Arial" w:cs="Arial"/>
            <w:sz w:val="20"/>
            <w:szCs w:val="20"/>
          </w:rPr>
          <w:t>https://rea.ec.europa.eu/news/common-mistakes-avoid-when-applying-horizon-europe-funding-2023-02-09_sl</w:t>
        </w:r>
      </w:hyperlink>
    </w:p>
    <w:p w:rsidR="000E0DA7" w:rsidRPr="005D36AD" w:rsidRDefault="000E0DA7" w:rsidP="005D36AD">
      <w:pPr>
        <w:spacing w:after="0"/>
        <w:jc w:val="both"/>
        <w:rPr>
          <w:rFonts w:ascii="Arial" w:hAnsi="Arial" w:cs="Arial"/>
          <w:sz w:val="20"/>
          <w:szCs w:val="20"/>
        </w:rPr>
      </w:pPr>
      <w:r w:rsidRPr="005D36AD">
        <w:rPr>
          <w:rFonts w:ascii="Arial" w:hAnsi="Arial" w:cs="Arial"/>
          <w:sz w:val="20"/>
          <w:szCs w:val="20"/>
        </w:rPr>
        <w:t>Pripravila:</w:t>
      </w:r>
    </w:p>
    <w:p w:rsidR="000E0DA7" w:rsidRPr="005D36AD" w:rsidRDefault="000E0DA7" w:rsidP="005D36AD">
      <w:pPr>
        <w:spacing w:after="0"/>
        <w:jc w:val="both"/>
        <w:rPr>
          <w:rFonts w:ascii="Arial" w:hAnsi="Arial" w:cs="Arial"/>
          <w:sz w:val="20"/>
          <w:szCs w:val="20"/>
        </w:rPr>
      </w:pPr>
      <w:r w:rsidRPr="005D36AD">
        <w:rPr>
          <w:rFonts w:ascii="Arial" w:hAnsi="Arial" w:cs="Arial"/>
          <w:sz w:val="20"/>
          <w:szCs w:val="20"/>
        </w:rPr>
        <w:t>Darja Kocbek</w:t>
      </w:r>
    </w:p>
    <w:sectPr w:rsidR="000E0DA7" w:rsidRPr="005D36AD" w:rsidSect="002D42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A77AA"/>
    <w:multiLevelType w:val="hybridMultilevel"/>
    <w:tmpl w:val="082006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3350"/>
    <w:rsid w:val="00003350"/>
    <w:rsid w:val="000E0DA7"/>
    <w:rsid w:val="001C7DDC"/>
    <w:rsid w:val="002D428D"/>
    <w:rsid w:val="005D36AD"/>
    <w:rsid w:val="005E2292"/>
    <w:rsid w:val="00736EFC"/>
    <w:rsid w:val="007F6686"/>
    <w:rsid w:val="008A7A63"/>
    <w:rsid w:val="008F449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D428D"/>
  </w:style>
  <w:style w:type="paragraph" w:styleId="Naslov2">
    <w:name w:val="heading 2"/>
    <w:basedOn w:val="Navaden"/>
    <w:link w:val="Naslov2Znak"/>
    <w:uiPriority w:val="9"/>
    <w:qFormat/>
    <w:rsid w:val="001C7DD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003350"/>
    <w:pPr>
      <w:spacing w:after="0" w:line="240" w:lineRule="auto"/>
    </w:pPr>
  </w:style>
  <w:style w:type="table" w:styleId="Tabela-mrea">
    <w:name w:val="Table Grid"/>
    <w:basedOn w:val="Navadnatabela"/>
    <w:uiPriority w:val="59"/>
    <w:rsid w:val="008A7A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0E0DA7"/>
    <w:rPr>
      <w:color w:val="0000FF" w:themeColor="hyperlink"/>
      <w:u w:val="single"/>
    </w:rPr>
  </w:style>
  <w:style w:type="paragraph" w:styleId="Odstavekseznama">
    <w:name w:val="List Paragraph"/>
    <w:basedOn w:val="Navaden"/>
    <w:uiPriority w:val="34"/>
    <w:qFormat/>
    <w:rsid w:val="005D36AD"/>
    <w:pPr>
      <w:ind w:left="720"/>
      <w:contextualSpacing/>
    </w:pPr>
  </w:style>
  <w:style w:type="character" w:customStyle="1" w:styleId="Naslov2Znak">
    <w:name w:val="Naslov 2 Znak"/>
    <w:basedOn w:val="Privzetapisavaodstavka"/>
    <w:link w:val="Naslov2"/>
    <w:uiPriority w:val="9"/>
    <w:rsid w:val="001C7DD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1C7DD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7D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a.ec.europa.eu/news/common-mistakes-avoid-when-applying-horizon-europe-funding-2023-02-09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599</Words>
  <Characters>3418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2023-02-09T13:29:00Z</dcterms:created>
  <dcterms:modified xsi:type="dcterms:W3CDTF">2023-02-09T14:20:00Z</dcterms:modified>
</cp:coreProperties>
</file>