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20" w:rsidRPr="00467345" w:rsidRDefault="00736320" w:rsidP="0073632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36320" w:rsidRPr="00083714" w:rsidRDefault="00736320" w:rsidP="00736320">
      <w:pPr>
        <w:pStyle w:val="Naslov2"/>
        <w:tabs>
          <w:tab w:val="left" w:pos="3120"/>
        </w:tabs>
        <w:spacing w:before="240"/>
        <w:jc w:val="center"/>
        <w:rPr>
          <w:b w:val="0"/>
          <w:bCs w:val="0"/>
          <w:i/>
          <w:iCs/>
          <w:sz w:val="22"/>
        </w:rPr>
      </w:pPr>
      <w:r w:rsidRPr="00083714">
        <w:rPr>
          <w:sz w:val="22"/>
        </w:rPr>
        <w:t>Slovensko gospodarsko in raziskovalno združenje, Bruselj</w:t>
      </w:r>
    </w:p>
    <w:p w:rsidR="00736320" w:rsidRPr="00083714" w:rsidRDefault="00736320" w:rsidP="00736320">
      <w:pPr>
        <w:pBdr>
          <w:bottom w:val="single" w:sz="6" w:space="1" w:color="auto"/>
        </w:pBdr>
        <w:tabs>
          <w:tab w:val="left" w:pos="3120"/>
        </w:tabs>
        <w:spacing w:before="240"/>
        <w:jc w:val="center"/>
        <w:rPr>
          <w:sz w:val="16"/>
          <w:szCs w:val="16"/>
        </w:rPr>
      </w:pPr>
    </w:p>
    <w:p w:rsidR="00736320" w:rsidRDefault="00736320" w:rsidP="00736320">
      <w:pPr>
        <w:tabs>
          <w:tab w:val="left" w:pos="3120"/>
        </w:tabs>
        <w:spacing w:before="240"/>
        <w:rPr>
          <w:b/>
        </w:rPr>
      </w:pPr>
      <w:r w:rsidRPr="00083714">
        <w:rPr>
          <w:b/>
        </w:rPr>
        <w:tab/>
      </w:r>
      <w:r w:rsidR="007D3416">
        <w:rPr>
          <w:b/>
        </w:rPr>
        <w:t>Občasna informacija članom 22</w:t>
      </w:r>
      <w:r>
        <w:rPr>
          <w:b/>
        </w:rPr>
        <w:t xml:space="preserve"> </w:t>
      </w:r>
      <w:r w:rsidRPr="00083714">
        <w:rPr>
          <w:b/>
        </w:rPr>
        <w:t>– 20</w:t>
      </w:r>
      <w:r>
        <w:rPr>
          <w:b/>
        </w:rPr>
        <w:t>22</w:t>
      </w:r>
    </w:p>
    <w:p w:rsidR="00736320" w:rsidRPr="0084452F" w:rsidRDefault="00736320" w:rsidP="00736320">
      <w:pPr>
        <w:tabs>
          <w:tab w:val="left" w:pos="3120"/>
        </w:tabs>
        <w:spacing w:before="240"/>
        <w:jc w:val="center"/>
        <w:rPr>
          <w:b/>
        </w:rPr>
      </w:pPr>
      <w:r>
        <w:rPr>
          <w:b/>
        </w:rPr>
        <w:t xml:space="preserve">07. februar </w:t>
      </w:r>
      <w:r w:rsidRPr="00083714">
        <w:rPr>
          <w:b/>
        </w:rPr>
        <w:t xml:space="preserve"> 20</w:t>
      </w:r>
      <w:r>
        <w:rPr>
          <w:b/>
        </w:rPr>
        <w:t>22</w:t>
      </w:r>
    </w:p>
    <w:p w:rsidR="00736320" w:rsidRDefault="00015A01" w:rsidP="00015A01">
      <w:pPr>
        <w:jc w:val="center"/>
        <w:rPr>
          <w:rFonts w:ascii="Arial" w:hAnsi="Arial" w:cs="Arial"/>
          <w:b/>
          <w:i/>
        </w:rPr>
      </w:pPr>
      <w:r>
        <w:rPr>
          <w:b/>
          <w:color w:val="993300"/>
          <w:sz w:val="32"/>
          <w:szCs w:val="32"/>
        </w:rPr>
        <w:t>Objavljene so spremembe uredbe o statistiki energetike</w:t>
      </w:r>
    </w:p>
    <w:p w:rsidR="00DB061A" w:rsidRPr="00AA11E9" w:rsidRDefault="00DB061A" w:rsidP="00AA11E9">
      <w:pPr>
        <w:jc w:val="both"/>
        <w:rPr>
          <w:rFonts w:ascii="Arial" w:hAnsi="Arial" w:cs="Arial"/>
          <w:b/>
          <w:i/>
        </w:rPr>
      </w:pPr>
      <w:r w:rsidRPr="00AA11E9">
        <w:rPr>
          <w:rFonts w:ascii="Arial" w:hAnsi="Arial" w:cs="Arial"/>
          <w:b/>
          <w:i/>
        </w:rPr>
        <w:t xml:space="preserve">Evropska komisija je sprejela spremembo uredbe o statistiki energetike. Namen spremembe, ki bo v tem mesecu stopila v veljavo, je zagotoviti statistične podatke za spremljanje političnih pobud za </w:t>
      </w:r>
      <w:proofErr w:type="spellStart"/>
      <w:r w:rsidRPr="00AA11E9">
        <w:rPr>
          <w:rFonts w:ascii="Arial" w:hAnsi="Arial" w:cs="Arial"/>
          <w:b/>
          <w:i/>
        </w:rPr>
        <w:t>razogljičenje</w:t>
      </w:r>
      <w:proofErr w:type="spellEnd"/>
      <w:r w:rsidRPr="00AA11E9">
        <w:rPr>
          <w:rFonts w:ascii="Arial" w:hAnsi="Arial" w:cs="Arial"/>
          <w:b/>
          <w:i/>
        </w:rPr>
        <w:t xml:space="preserve"> evropskega gospodarstva. Evropska komisija bo med drugim objavila nove in podrobnejše podatke o novih nosilcih energije (kot je vodik), dodatnih obnovljivih gorivih,  podrobni razčlenitvi končne porabe energije v storitvenem sektorju in prometnih dejavnostih ter specifični končni porabi energije v kmetijstvu in gozdarstvu.</w:t>
      </w:r>
      <w:r w:rsidR="00FE22E5" w:rsidRPr="00AA11E9">
        <w:rPr>
          <w:rFonts w:ascii="Arial" w:hAnsi="Arial" w:cs="Arial"/>
          <w:b/>
          <w:i/>
        </w:rPr>
        <w:t xml:space="preserve"> Novi statistični podatki bodo prvič na voljo za leto 2022.</w:t>
      </w:r>
    </w:p>
    <w:p w:rsidR="00FE22E5" w:rsidRPr="00AA11E9" w:rsidRDefault="00FE22E5" w:rsidP="00AA11E9">
      <w:pPr>
        <w:jc w:val="both"/>
        <w:rPr>
          <w:rFonts w:ascii="Arial" w:hAnsi="Arial" w:cs="Arial"/>
          <w:sz w:val="20"/>
          <w:szCs w:val="20"/>
        </w:rPr>
      </w:pPr>
      <w:r w:rsidRPr="00AA11E9">
        <w:rPr>
          <w:rFonts w:ascii="Arial" w:hAnsi="Arial" w:cs="Arial"/>
          <w:sz w:val="20"/>
          <w:szCs w:val="20"/>
        </w:rPr>
        <w:t>Po novem bodo na voljo ločeni podatki za zeleni vodik, ki je pridobljen iz obnovljivih virov energije, in vodikom, ki je proizveden iz nafte ali plina. Objavljeni bodo tudi podatki za spremljanje uporabe vodika v gospodarstvu.</w:t>
      </w:r>
    </w:p>
    <w:p w:rsidR="00FE22E5" w:rsidRPr="00AA11E9" w:rsidRDefault="00FE22E5" w:rsidP="00AA11E9">
      <w:pPr>
        <w:jc w:val="both"/>
        <w:rPr>
          <w:rFonts w:ascii="Arial" w:hAnsi="Arial" w:cs="Arial"/>
          <w:sz w:val="20"/>
          <w:szCs w:val="20"/>
        </w:rPr>
      </w:pPr>
      <w:r w:rsidRPr="00AA11E9">
        <w:rPr>
          <w:rFonts w:ascii="Arial" w:hAnsi="Arial" w:cs="Arial"/>
          <w:sz w:val="20"/>
          <w:szCs w:val="20"/>
        </w:rPr>
        <w:t xml:space="preserve">Podatki o proizvodnji električne energije naj bi omogočili spremljanje malih proizvajalcev, kot so gospodinjstva/podjetja, ki si na strehe namestijo lastne sončne </w:t>
      </w:r>
      <w:proofErr w:type="spellStart"/>
      <w:r w:rsidRPr="00AA11E9">
        <w:rPr>
          <w:rFonts w:ascii="Arial" w:hAnsi="Arial" w:cs="Arial"/>
          <w:sz w:val="20"/>
          <w:szCs w:val="20"/>
        </w:rPr>
        <w:t>fotovoltaične</w:t>
      </w:r>
      <w:proofErr w:type="spellEnd"/>
      <w:r w:rsidRPr="00AA11E9">
        <w:rPr>
          <w:rFonts w:ascii="Arial" w:hAnsi="Arial" w:cs="Arial"/>
          <w:sz w:val="20"/>
          <w:szCs w:val="20"/>
        </w:rPr>
        <w:t xml:space="preserve"> plošče, ali kmetijska/gozdarska podjetja, ki proizvajajo lastno električno energijo iz biomase ali bioplina. Z namenom podpreti pobudo EU o baterijah bodo objavljeni podatki o velikih baterijah.</w:t>
      </w:r>
    </w:p>
    <w:p w:rsidR="00FE22E5" w:rsidRDefault="00FE22E5" w:rsidP="00AA11E9">
      <w:pPr>
        <w:jc w:val="both"/>
        <w:rPr>
          <w:rFonts w:ascii="Arial" w:hAnsi="Arial" w:cs="Arial"/>
          <w:sz w:val="20"/>
          <w:szCs w:val="20"/>
        </w:rPr>
      </w:pPr>
      <w:r w:rsidRPr="00AA11E9">
        <w:rPr>
          <w:rFonts w:ascii="Arial" w:hAnsi="Arial" w:cs="Arial"/>
          <w:sz w:val="20"/>
          <w:szCs w:val="20"/>
        </w:rPr>
        <w:t>V načrtih za odpornost in oživitev gospodarstva so znatna sredstva namenjena energetski učinkovitosti i</w:t>
      </w:r>
      <w:r w:rsidR="00DA7077" w:rsidRPr="00AA11E9">
        <w:rPr>
          <w:rFonts w:ascii="Arial" w:hAnsi="Arial" w:cs="Arial"/>
          <w:sz w:val="20"/>
          <w:szCs w:val="20"/>
        </w:rPr>
        <w:t>n obnovljivi energiji v stavbah, zaradi tega bodo objavljeni podatki o d</w:t>
      </w:r>
      <w:r w:rsidRPr="00AA11E9">
        <w:rPr>
          <w:rFonts w:ascii="Arial" w:hAnsi="Arial" w:cs="Arial"/>
          <w:sz w:val="20"/>
          <w:szCs w:val="20"/>
        </w:rPr>
        <w:t>odatn</w:t>
      </w:r>
      <w:r w:rsidR="00DA7077" w:rsidRPr="00AA11E9">
        <w:rPr>
          <w:rFonts w:ascii="Arial" w:hAnsi="Arial" w:cs="Arial"/>
          <w:sz w:val="20"/>
          <w:szCs w:val="20"/>
        </w:rPr>
        <w:t>ih</w:t>
      </w:r>
      <w:r w:rsidRPr="00AA11E9">
        <w:rPr>
          <w:rFonts w:ascii="Arial" w:hAnsi="Arial" w:cs="Arial"/>
          <w:sz w:val="20"/>
          <w:szCs w:val="20"/>
        </w:rPr>
        <w:t xml:space="preserve"> goriv</w:t>
      </w:r>
      <w:r w:rsidR="00DA7077" w:rsidRPr="00AA11E9">
        <w:rPr>
          <w:rFonts w:ascii="Arial" w:hAnsi="Arial" w:cs="Arial"/>
          <w:sz w:val="20"/>
          <w:szCs w:val="20"/>
        </w:rPr>
        <w:t>ih</w:t>
      </w:r>
      <w:r w:rsidRPr="00AA11E9">
        <w:rPr>
          <w:rFonts w:ascii="Arial" w:hAnsi="Arial" w:cs="Arial"/>
          <w:sz w:val="20"/>
          <w:szCs w:val="20"/>
        </w:rPr>
        <w:t xml:space="preserve"> iz obnovljivih virov - na primer podrobne značilnosti toplotnih črpalk in natančnejše spremljanje </w:t>
      </w:r>
      <w:r w:rsidR="00DA7077" w:rsidRPr="00AA11E9">
        <w:rPr>
          <w:rFonts w:ascii="Arial" w:hAnsi="Arial" w:cs="Arial"/>
          <w:sz w:val="20"/>
          <w:szCs w:val="20"/>
        </w:rPr>
        <w:t xml:space="preserve">proizvodnje sončne </w:t>
      </w:r>
      <w:proofErr w:type="spellStart"/>
      <w:r w:rsidR="00DA7077" w:rsidRPr="00AA11E9">
        <w:rPr>
          <w:rFonts w:ascii="Arial" w:hAnsi="Arial" w:cs="Arial"/>
          <w:sz w:val="20"/>
          <w:szCs w:val="20"/>
        </w:rPr>
        <w:t>fotovoltaike</w:t>
      </w:r>
      <w:proofErr w:type="spellEnd"/>
      <w:r w:rsidR="00DA7077" w:rsidRPr="00AA11E9">
        <w:rPr>
          <w:rFonts w:ascii="Arial" w:hAnsi="Arial" w:cs="Arial"/>
          <w:sz w:val="20"/>
          <w:szCs w:val="20"/>
        </w:rPr>
        <w:t>, o</w:t>
      </w:r>
      <w:r w:rsidRPr="00AA11E9">
        <w:rPr>
          <w:rFonts w:ascii="Arial" w:hAnsi="Arial" w:cs="Arial"/>
          <w:sz w:val="20"/>
          <w:szCs w:val="20"/>
        </w:rPr>
        <w:t xml:space="preserve"> strešnih PV sistem</w:t>
      </w:r>
      <w:r w:rsidR="00DA7077" w:rsidRPr="00AA11E9">
        <w:rPr>
          <w:rFonts w:ascii="Arial" w:hAnsi="Arial" w:cs="Arial"/>
          <w:sz w:val="20"/>
          <w:szCs w:val="20"/>
        </w:rPr>
        <w:t>ih</w:t>
      </w:r>
      <w:r w:rsidRPr="00AA11E9">
        <w:rPr>
          <w:rFonts w:ascii="Arial" w:hAnsi="Arial" w:cs="Arial"/>
          <w:sz w:val="20"/>
          <w:szCs w:val="20"/>
        </w:rPr>
        <w:t>, proizvodnj</w:t>
      </w:r>
      <w:r w:rsidR="00DA7077" w:rsidRPr="00AA11E9">
        <w:rPr>
          <w:rFonts w:ascii="Arial" w:hAnsi="Arial" w:cs="Arial"/>
          <w:sz w:val="20"/>
          <w:szCs w:val="20"/>
        </w:rPr>
        <w:t>i</w:t>
      </w:r>
      <w:r w:rsidRPr="00AA11E9">
        <w:rPr>
          <w:rFonts w:ascii="Arial" w:hAnsi="Arial" w:cs="Arial"/>
          <w:sz w:val="20"/>
          <w:szCs w:val="20"/>
        </w:rPr>
        <w:t xml:space="preserve"> glede n</w:t>
      </w:r>
      <w:r w:rsidR="00DA7077" w:rsidRPr="00AA11E9">
        <w:rPr>
          <w:rFonts w:ascii="Arial" w:hAnsi="Arial" w:cs="Arial"/>
          <w:sz w:val="20"/>
          <w:szCs w:val="20"/>
        </w:rPr>
        <w:t>a velikost naprav PV sistemov, predvideno je</w:t>
      </w:r>
      <w:r w:rsidRPr="00AA11E9">
        <w:rPr>
          <w:rFonts w:ascii="Arial" w:hAnsi="Arial" w:cs="Arial"/>
          <w:sz w:val="20"/>
          <w:szCs w:val="20"/>
        </w:rPr>
        <w:t xml:space="preserve"> zbiranje podatkov o </w:t>
      </w:r>
      <w:r w:rsidR="00DA7077" w:rsidRPr="00AA11E9">
        <w:rPr>
          <w:rFonts w:ascii="Arial" w:hAnsi="Arial" w:cs="Arial"/>
          <w:sz w:val="20"/>
          <w:szCs w:val="20"/>
        </w:rPr>
        <w:t>PV sistemih zunaj omrežja.</w:t>
      </w:r>
    </w:p>
    <w:p w:rsidR="00736320" w:rsidRDefault="00AA11E9" w:rsidP="00AA11E9">
      <w:pPr>
        <w:jc w:val="both"/>
        <w:rPr>
          <w:rFonts w:ascii="Arial" w:hAnsi="Arial" w:cs="Arial"/>
          <w:sz w:val="20"/>
          <w:szCs w:val="20"/>
        </w:rPr>
      </w:pPr>
      <w:r>
        <w:rPr>
          <w:rFonts w:ascii="Arial" w:hAnsi="Arial" w:cs="Arial"/>
          <w:sz w:val="20"/>
          <w:szCs w:val="20"/>
        </w:rPr>
        <w:t xml:space="preserve">Za spremljanje </w:t>
      </w:r>
      <w:r w:rsidR="00736320">
        <w:rPr>
          <w:rFonts w:ascii="Arial" w:hAnsi="Arial" w:cs="Arial"/>
          <w:sz w:val="20"/>
          <w:szCs w:val="20"/>
        </w:rPr>
        <w:t>prehoda na obnovljive vire energije</w:t>
      </w:r>
      <w:r>
        <w:rPr>
          <w:rFonts w:ascii="Arial" w:hAnsi="Arial" w:cs="Arial"/>
          <w:sz w:val="20"/>
          <w:szCs w:val="20"/>
        </w:rPr>
        <w:t xml:space="preserve"> bodo objavljeni podatki o zapiranju </w:t>
      </w:r>
      <w:r w:rsidR="00736320">
        <w:rPr>
          <w:rFonts w:ascii="Arial" w:hAnsi="Arial" w:cs="Arial"/>
          <w:sz w:val="20"/>
          <w:szCs w:val="20"/>
        </w:rPr>
        <w:t>termo</w:t>
      </w:r>
      <w:r>
        <w:rPr>
          <w:rFonts w:ascii="Arial" w:hAnsi="Arial" w:cs="Arial"/>
          <w:sz w:val="20"/>
          <w:szCs w:val="20"/>
        </w:rPr>
        <w:t>elektrarn</w:t>
      </w:r>
      <w:r w:rsidR="00736320">
        <w:rPr>
          <w:rFonts w:ascii="Arial" w:hAnsi="Arial" w:cs="Arial"/>
          <w:sz w:val="20"/>
          <w:szCs w:val="20"/>
        </w:rPr>
        <w:t xml:space="preserve"> na premog in o odpiranju elektrarn na obnovljive vire. </w:t>
      </w:r>
    </w:p>
    <w:p w:rsidR="00AA11E9" w:rsidRPr="00AA11E9" w:rsidRDefault="00736320" w:rsidP="00AA11E9">
      <w:pPr>
        <w:jc w:val="both"/>
        <w:rPr>
          <w:rFonts w:ascii="Arial" w:hAnsi="Arial" w:cs="Arial"/>
          <w:sz w:val="20"/>
          <w:szCs w:val="20"/>
        </w:rPr>
      </w:pPr>
      <w:r>
        <w:rPr>
          <w:rFonts w:ascii="Arial" w:hAnsi="Arial" w:cs="Arial"/>
          <w:sz w:val="20"/>
          <w:szCs w:val="20"/>
        </w:rPr>
        <w:t xml:space="preserve">Za rabo obnovljivih virov energije v </w:t>
      </w:r>
      <w:proofErr w:type="spellStart"/>
      <w:r>
        <w:rPr>
          <w:rFonts w:ascii="Arial" w:hAnsi="Arial" w:cs="Arial"/>
          <w:sz w:val="20"/>
          <w:szCs w:val="20"/>
        </w:rPr>
        <w:t>neenergetske</w:t>
      </w:r>
      <w:proofErr w:type="spellEnd"/>
      <w:r>
        <w:rPr>
          <w:rFonts w:ascii="Arial" w:hAnsi="Arial" w:cs="Arial"/>
          <w:sz w:val="20"/>
          <w:szCs w:val="20"/>
        </w:rPr>
        <w:t xml:space="preserve"> namene bodo objavljeni podatki o nadomeščanju </w:t>
      </w:r>
      <w:proofErr w:type="spellStart"/>
      <w:r>
        <w:rPr>
          <w:rFonts w:ascii="Arial" w:hAnsi="Arial" w:cs="Arial"/>
          <w:sz w:val="20"/>
          <w:szCs w:val="20"/>
        </w:rPr>
        <w:t>ogljično</w:t>
      </w:r>
      <w:proofErr w:type="spellEnd"/>
      <w:r>
        <w:rPr>
          <w:rFonts w:ascii="Arial" w:hAnsi="Arial" w:cs="Arial"/>
          <w:sz w:val="20"/>
          <w:szCs w:val="20"/>
        </w:rPr>
        <w:t xml:space="preserve"> intenzivnih materialov z novimi trajnostnimi.  </w:t>
      </w:r>
    </w:p>
    <w:p w:rsidR="00B70E25" w:rsidRDefault="00B70E25" w:rsidP="00AA11E9">
      <w:pPr>
        <w:jc w:val="both"/>
        <w:rPr>
          <w:rFonts w:ascii="Arial" w:hAnsi="Arial" w:cs="Arial"/>
          <w:b/>
          <w:sz w:val="20"/>
          <w:szCs w:val="20"/>
        </w:rPr>
      </w:pPr>
    </w:p>
    <w:p w:rsidR="00B70E25" w:rsidRDefault="00B70E25" w:rsidP="00AA11E9">
      <w:pPr>
        <w:jc w:val="both"/>
        <w:rPr>
          <w:rFonts w:ascii="Arial" w:hAnsi="Arial" w:cs="Arial"/>
          <w:b/>
          <w:sz w:val="20"/>
          <w:szCs w:val="20"/>
        </w:rPr>
      </w:pPr>
    </w:p>
    <w:p w:rsidR="00B70E25" w:rsidRDefault="00B70E25" w:rsidP="00AA11E9">
      <w:pPr>
        <w:jc w:val="both"/>
        <w:rPr>
          <w:rFonts w:ascii="Arial" w:hAnsi="Arial" w:cs="Arial"/>
          <w:b/>
          <w:sz w:val="20"/>
          <w:szCs w:val="20"/>
        </w:rPr>
      </w:pPr>
    </w:p>
    <w:p w:rsidR="00D26DF6" w:rsidRPr="00AA11E9" w:rsidRDefault="00DA7077" w:rsidP="00AA11E9">
      <w:pPr>
        <w:jc w:val="both"/>
        <w:rPr>
          <w:rFonts w:ascii="Arial" w:hAnsi="Arial" w:cs="Arial"/>
          <w:b/>
          <w:sz w:val="20"/>
          <w:szCs w:val="20"/>
        </w:rPr>
      </w:pPr>
      <w:r w:rsidRPr="00AA11E9">
        <w:rPr>
          <w:rFonts w:ascii="Arial" w:hAnsi="Arial" w:cs="Arial"/>
          <w:b/>
          <w:sz w:val="20"/>
          <w:szCs w:val="20"/>
        </w:rPr>
        <w:lastRenderedPageBreak/>
        <w:t>Koristne informacije:</w:t>
      </w:r>
    </w:p>
    <w:p w:rsidR="00DA7077" w:rsidRPr="00AA11E9" w:rsidRDefault="00DA7077" w:rsidP="00AA11E9">
      <w:pPr>
        <w:pStyle w:val="Odstavekseznama"/>
        <w:numPr>
          <w:ilvl w:val="0"/>
          <w:numId w:val="1"/>
        </w:numPr>
        <w:jc w:val="both"/>
        <w:rPr>
          <w:rFonts w:ascii="Arial" w:hAnsi="Arial" w:cs="Arial"/>
          <w:sz w:val="20"/>
          <w:szCs w:val="20"/>
        </w:rPr>
      </w:pPr>
      <w:r w:rsidRPr="00AA11E9">
        <w:rPr>
          <w:rFonts w:ascii="Arial" w:hAnsi="Arial" w:cs="Arial"/>
          <w:sz w:val="20"/>
          <w:szCs w:val="20"/>
        </w:rPr>
        <w:t>Uredba o statistiki energetike:</w:t>
      </w:r>
    </w:p>
    <w:p w:rsidR="00DA7077" w:rsidRPr="00AA11E9" w:rsidRDefault="00A132E4" w:rsidP="00AA11E9">
      <w:pPr>
        <w:pStyle w:val="Odstavekseznama"/>
        <w:numPr>
          <w:ilvl w:val="0"/>
          <w:numId w:val="1"/>
        </w:numPr>
        <w:jc w:val="both"/>
        <w:rPr>
          <w:rFonts w:ascii="Arial" w:hAnsi="Arial" w:cs="Arial"/>
          <w:sz w:val="20"/>
          <w:szCs w:val="20"/>
        </w:rPr>
      </w:pPr>
      <w:hyperlink r:id="rId6" w:history="1">
        <w:r w:rsidR="00DA7077" w:rsidRPr="00AA11E9">
          <w:rPr>
            <w:rStyle w:val="Hiperpovezava"/>
            <w:rFonts w:ascii="Arial" w:hAnsi="Arial" w:cs="Arial"/>
            <w:sz w:val="20"/>
            <w:szCs w:val="20"/>
          </w:rPr>
          <w:t>https://eur-lex.europa.eu/legal-content/SL/TXT/?uri=uriserv%3AOJ.L_.2022.020.01.0208.01.SLV&amp;toc=OJ%3AL%3A2022%3A020%3ATOC</w:t>
        </w:r>
      </w:hyperlink>
    </w:p>
    <w:p w:rsidR="00DA7077" w:rsidRPr="00AA11E9" w:rsidRDefault="00DA7077" w:rsidP="00AA11E9">
      <w:pPr>
        <w:spacing w:after="0"/>
        <w:jc w:val="both"/>
        <w:rPr>
          <w:rFonts w:ascii="Arial" w:hAnsi="Arial" w:cs="Arial"/>
          <w:sz w:val="20"/>
          <w:szCs w:val="20"/>
        </w:rPr>
      </w:pPr>
      <w:r w:rsidRPr="00AA11E9">
        <w:rPr>
          <w:rFonts w:ascii="Arial" w:hAnsi="Arial" w:cs="Arial"/>
          <w:sz w:val="20"/>
          <w:szCs w:val="20"/>
        </w:rPr>
        <w:t>Pripravila:</w:t>
      </w:r>
    </w:p>
    <w:p w:rsidR="00DA7077" w:rsidRPr="00AA11E9" w:rsidRDefault="00DA7077" w:rsidP="00AA11E9">
      <w:pPr>
        <w:spacing w:after="0"/>
        <w:jc w:val="both"/>
        <w:rPr>
          <w:rFonts w:ascii="Arial" w:hAnsi="Arial" w:cs="Arial"/>
          <w:sz w:val="20"/>
          <w:szCs w:val="20"/>
        </w:rPr>
      </w:pPr>
      <w:r w:rsidRPr="00AA11E9">
        <w:rPr>
          <w:rFonts w:ascii="Arial" w:hAnsi="Arial" w:cs="Arial"/>
          <w:sz w:val="20"/>
          <w:szCs w:val="20"/>
        </w:rPr>
        <w:t>Darja Kocbek</w:t>
      </w:r>
    </w:p>
    <w:sectPr w:rsidR="00DA7077" w:rsidRPr="00AA11E9" w:rsidSect="00D26D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3E65"/>
    <w:multiLevelType w:val="hybridMultilevel"/>
    <w:tmpl w:val="C7C69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061A"/>
    <w:rsid w:val="00015A01"/>
    <w:rsid w:val="00736320"/>
    <w:rsid w:val="007D3416"/>
    <w:rsid w:val="00A132E4"/>
    <w:rsid w:val="00AA11E9"/>
    <w:rsid w:val="00B70E25"/>
    <w:rsid w:val="00D26DF6"/>
    <w:rsid w:val="00DA7077"/>
    <w:rsid w:val="00DB061A"/>
    <w:rsid w:val="00FE22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26DF6"/>
  </w:style>
  <w:style w:type="paragraph" w:styleId="Naslov2">
    <w:name w:val="heading 2"/>
    <w:basedOn w:val="Navaden"/>
    <w:next w:val="Navaden"/>
    <w:link w:val="Naslov2Znak"/>
    <w:uiPriority w:val="9"/>
    <w:semiHidden/>
    <w:unhideWhenUsed/>
    <w:qFormat/>
    <w:rsid w:val="007363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721543294msonospacing">
    <w:name w:val="yiv9721543294msonospacing"/>
    <w:basedOn w:val="Navaden"/>
    <w:rsid w:val="00DB06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A7077"/>
    <w:rPr>
      <w:color w:val="0000FF" w:themeColor="hyperlink"/>
      <w:u w:val="single"/>
    </w:rPr>
  </w:style>
  <w:style w:type="paragraph" w:styleId="Odstavekseznama">
    <w:name w:val="List Paragraph"/>
    <w:basedOn w:val="Navaden"/>
    <w:uiPriority w:val="34"/>
    <w:qFormat/>
    <w:rsid w:val="00AA11E9"/>
    <w:pPr>
      <w:ind w:left="720"/>
      <w:contextualSpacing/>
    </w:pPr>
  </w:style>
  <w:style w:type="character" w:customStyle="1" w:styleId="Naslov2Znak">
    <w:name w:val="Naslov 2 Znak"/>
    <w:basedOn w:val="Privzetapisavaodstavka"/>
    <w:link w:val="Naslov2"/>
    <w:uiPriority w:val="9"/>
    <w:semiHidden/>
    <w:rsid w:val="0073632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363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6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8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uri=uriserv%3AOJ.L_.2022.020.01.0208.01.SLV&amp;toc=OJ%3AL%3A2022%3A020%3ATO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368</Words>
  <Characters>2104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2022-02-01T09:59:00Z</dcterms:created>
  <dcterms:modified xsi:type="dcterms:W3CDTF">2022-02-01T16:36:00Z</dcterms:modified>
</cp:coreProperties>
</file>