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4E" w:rsidRPr="00083714" w:rsidRDefault="00490A4E" w:rsidP="00490A4E">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90A4E" w:rsidRPr="00083714" w:rsidRDefault="00490A4E" w:rsidP="00490A4E">
      <w:pPr>
        <w:pStyle w:val="Naslov2"/>
        <w:tabs>
          <w:tab w:val="left" w:pos="3120"/>
        </w:tabs>
        <w:spacing w:before="0"/>
        <w:jc w:val="center"/>
        <w:rPr>
          <w:sz w:val="22"/>
        </w:rPr>
      </w:pPr>
    </w:p>
    <w:p w:rsidR="00490A4E" w:rsidRPr="00083714" w:rsidRDefault="00490A4E" w:rsidP="00490A4E">
      <w:pPr>
        <w:pStyle w:val="Naslov2"/>
        <w:tabs>
          <w:tab w:val="left" w:pos="3120"/>
        </w:tabs>
        <w:spacing w:before="0"/>
        <w:jc w:val="center"/>
        <w:rPr>
          <w:b w:val="0"/>
          <w:bCs w:val="0"/>
          <w:i/>
          <w:iCs/>
          <w:sz w:val="22"/>
        </w:rPr>
      </w:pPr>
      <w:r w:rsidRPr="00083714">
        <w:rPr>
          <w:sz w:val="22"/>
        </w:rPr>
        <w:t>Slovensko gospodarsko in raziskovalno združenje, Bruselj</w:t>
      </w:r>
    </w:p>
    <w:p w:rsidR="00490A4E" w:rsidRPr="00083714" w:rsidRDefault="00490A4E" w:rsidP="00490A4E">
      <w:pPr>
        <w:pBdr>
          <w:bottom w:val="single" w:sz="6" w:space="1" w:color="auto"/>
        </w:pBdr>
        <w:tabs>
          <w:tab w:val="left" w:pos="3120"/>
        </w:tabs>
        <w:jc w:val="center"/>
        <w:rPr>
          <w:sz w:val="16"/>
          <w:szCs w:val="16"/>
        </w:rPr>
      </w:pPr>
    </w:p>
    <w:p w:rsidR="00490A4E" w:rsidRPr="00083714" w:rsidRDefault="00490A4E" w:rsidP="00490A4E">
      <w:pPr>
        <w:tabs>
          <w:tab w:val="left" w:pos="3120"/>
        </w:tabs>
        <w:rPr>
          <w:b/>
        </w:rPr>
      </w:pPr>
      <w:r w:rsidRPr="00083714">
        <w:rPr>
          <w:b/>
        </w:rPr>
        <w:tab/>
      </w:r>
      <w:r>
        <w:rPr>
          <w:b/>
        </w:rPr>
        <w:t>Občasna informacija članom 20</w:t>
      </w:r>
      <w:r w:rsidRPr="00083714">
        <w:rPr>
          <w:b/>
        </w:rPr>
        <w:t xml:space="preserve"> – 20</w:t>
      </w:r>
      <w:r>
        <w:rPr>
          <w:b/>
        </w:rPr>
        <w:t>20</w:t>
      </w:r>
    </w:p>
    <w:p w:rsidR="00490A4E" w:rsidRPr="00083714" w:rsidRDefault="00490A4E" w:rsidP="00490A4E">
      <w:pPr>
        <w:tabs>
          <w:tab w:val="left" w:pos="3120"/>
        </w:tabs>
        <w:jc w:val="center"/>
        <w:rPr>
          <w:b/>
        </w:rPr>
      </w:pPr>
      <w:r>
        <w:rPr>
          <w:b/>
        </w:rPr>
        <w:t>10</w:t>
      </w:r>
      <w:r w:rsidRPr="00083714">
        <w:rPr>
          <w:b/>
        </w:rPr>
        <w:t xml:space="preserve">. </w:t>
      </w:r>
      <w:r>
        <w:rPr>
          <w:b/>
        </w:rPr>
        <w:t>februar</w:t>
      </w:r>
      <w:r w:rsidRPr="00083714">
        <w:rPr>
          <w:b/>
        </w:rPr>
        <w:t xml:space="preserve"> 20</w:t>
      </w:r>
      <w:r>
        <w:rPr>
          <w:b/>
        </w:rPr>
        <w:t>20</w:t>
      </w:r>
    </w:p>
    <w:p w:rsidR="00490A4E" w:rsidRDefault="00490A4E" w:rsidP="00490A4E">
      <w:pPr>
        <w:jc w:val="center"/>
        <w:rPr>
          <w:rFonts w:ascii="Arial" w:hAnsi="Arial" w:cs="Arial"/>
          <w:b/>
          <w:i/>
        </w:rPr>
      </w:pPr>
      <w:r>
        <w:rPr>
          <w:b/>
          <w:color w:val="993300"/>
          <w:sz w:val="32"/>
          <w:szCs w:val="32"/>
        </w:rPr>
        <w:t>Na voljo je spletni vodnik o možnostih financiranja projektov za prehod mest na krožno gospodarstvo</w:t>
      </w:r>
    </w:p>
    <w:p w:rsidR="005C440A" w:rsidRPr="00CB571F" w:rsidRDefault="002100AF" w:rsidP="00CB571F">
      <w:pPr>
        <w:rPr>
          <w:rFonts w:ascii="Arial" w:hAnsi="Arial" w:cs="Arial"/>
          <w:b/>
          <w:i/>
        </w:rPr>
      </w:pPr>
      <w:r w:rsidRPr="00CB571F">
        <w:rPr>
          <w:rFonts w:ascii="Arial" w:hAnsi="Arial" w:cs="Arial"/>
          <w:b/>
          <w:i/>
        </w:rPr>
        <w:t>Evropska investicijska banka (EIB) je objavila spletni vodnik z informac</w:t>
      </w:r>
      <w:r w:rsidR="00B57FC0" w:rsidRPr="00CB571F">
        <w:rPr>
          <w:rFonts w:ascii="Arial" w:hAnsi="Arial" w:cs="Arial"/>
          <w:b/>
          <w:i/>
        </w:rPr>
        <w:t>ijami o možnostih za financiran</w:t>
      </w:r>
      <w:r w:rsidRPr="00CB571F">
        <w:rPr>
          <w:rFonts w:ascii="Arial" w:hAnsi="Arial" w:cs="Arial"/>
          <w:b/>
          <w:i/>
        </w:rPr>
        <w:t>je projektov za prehod na krožno gospodarstvo v mestih.</w:t>
      </w:r>
      <w:r w:rsidR="00B57FC0" w:rsidRPr="00CB571F">
        <w:rPr>
          <w:rFonts w:ascii="Arial" w:hAnsi="Arial" w:cs="Arial"/>
          <w:b/>
          <w:i/>
        </w:rPr>
        <w:t xml:space="preserve"> Namenjen je tako tistim, ki iščejo vire za financiranje tovrstnih projektov (občine, podjetja in drugi deležniki), kot tudi tistim, ki so te projekte pripravljeni financirati. Člani lahko tudi na SBRA dobijo informacije o možnostih za pridobitev evropskih sredstev in finančnih virov prek EIB za projekte s področja prehoda na krožno gospodarstvo pa tudi pomoč pri pripravi vlog.</w:t>
      </w:r>
    </w:p>
    <w:p w:rsidR="00B57FC0" w:rsidRPr="00CB571F" w:rsidRDefault="00EB1DDD" w:rsidP="00CB571F">
      <w:pPr>
        <w:rPr>
          <w:rFonts w:ascii="Arial" w:hAnsi="Arial" w:cs="Arial"/>
          <w:sz w:val="20"/>
          <w:szCs w:val="20"/>
        </w:rPr>
      </w:pPr>
      <w:r w:rsidRPr="00CB571F">
        <w:rPr>
          <w:rFonts w:ascii="Arial" w:hAnsi="Arial" w:cs="Arial"/>
          <w:sz w:val="20"/>
          <w:szCs w:val="20"/>
        </w:rPr>
        <w:t>Vodnik, ki ga je objavila EIB, je spletna platforma, namenjena občinam, podjetjem in drugim deležnikom na področju prehoda v krožno gospodarstvo. V vodniku so informacije o različnih virih financiranja, ki so na voljo za mesta, pa posebni pogoji za pridobitev sredstev. Potencialni vlagatelji pa imajo na voljo informacije, kako preveriti, izbrati, nadzorovati in izvajati tovrstne projekte.</w:t>
      </w:r>
    </w:p>
    <w:p w:rsidR="00EB1DDD" w:rsidRPr="00CB571F" w:rsidRDefault="00EB1DDD" w:rsidP="00CB571F">
      <w:pPr>
        <w:rPr>
          <w:rFonts w:ascii="Arial" w:hAnsi="Arial" w:cs="Arial"/>
          <w:sz w:val="20"/>
          <w:szCs w:val="20"/>
        </w:rPr>
      </w:pPr>
      <w:r w:rsidRPr="00CB571F">
        <w:rPr>
          <w:rFonts w:ascii="Arial" w:hAnsi="Arial" w:cs="Arial"/>
          <w:sz w:val="20"/>
          <w:szCs w:val="20"/>
        </w:rPr>
        <w:t xml:space="preserve">V vodniku je navedenih tudi več projektov, ki veljajo za zgledne prakse. Med njimi je tudi slovenski projekt Inštitut WCYCLE Maribor. </w:t>
      </w:r>
    </w:p>
    <w:p w:rsidR="00EB1DDD" w:rsidRPr="00CB571F" w:rsidRDefault="00EB1DDD" w:rsidP="00CB571F">
      <w:pPr>
        <w:rPr>
          <w:rFonts w:ascii="Arial" w:hAnsi="Arial" w:cs="Arial"/>
          <w:b/>
          <w:sz w:val="20"/>
          <w:szCs w:val="20"/>
        </w:rPr>
      </w:pPr>
      <w:r w:rsidRPr="00CB571F">
        <w:rPr>
          <w:rFonts w:ascii="Arial" w:hAnsi="Arial" w:cs="Arial"/>
          <w:b/>
          <w:sz w:val="20"/>
          <w:szCs w:val="20"/>
        </w:rPr>
        <w:t>Koristne informacije:</w:t>
      </w:r>
    </w:p>
    <w:p w:rsidR="00EB1DDD" w:rsidRPr="00CB571F" w:rsidRDefault="00EB1DDD" w:rsidP="00CB571F">
      <w:pPr>
        <w:pStyle w:val="Odstavekseznama"/>
        <w:numPr>
          <w:ilvl w:val="0"/>
          <w:numId w:val="1"/>
        </w:numPr>
        <w:rPr>
          <w:rFonts w:ascii="Arial" w:hAnsi="Arial" w:cs="Arial"/>
          <w:sz w:val="20"/>
          <w:szCs w:val="20"/>
        </w:rPr>
      </w:pPr>
      <w:r w:rsidRPr="00CB571F">
        <w:rPr>
          <w:rFonts w:ascii="Arial" w:hAnsi="Arial" w:cs="Arial"/>
          <w:sz w:val="20"/>
          <w:szCs w:val="20"/>
        </w:rPr>
        <w:t>Spletni vodnik:</w:t>
      </w:r>
    </w:p>
    <w:p w:rsidR="00EB1DDD" w:rsidRPr="00CB571F" w:rsidRDefault="00EB1DDD" w:rsidP="00CB571F">
      <w:pPr>
        <w:pStyle w:val="Odstavekseznama"/>
        <w:numPr>
          <w:ilvl w:val="0"/>
          <w:numId w:val="1"/>
        </w:numPr>
        <w:rPr>
          <w:rFonts w:ascii="Arial" w:hAnsi="Arial" w:cs="Arial"/>
          <w:sz w:val="20"/>
          <w:szCs w:val="20"/>
        </w:rPr>
      </w:pPr>
      <w:hyperlink r:id="rId6" w:history="1">
        <w:r w:rsidRPr="00CB571F">
          <w:rPr>
            <w:rStyle w:val="Hiperpovezava"/>
            <w:rFonts w:ascii="Arial" w:hAnsi="Arial" w:cs="Arial"/>
            <w:sz w:val="20"/>
            <w:szCs w:val="20"/>
          </w:rPr>
          <w:t>https://www.circularcityfundingguide.eu/</w:t>
        </w:r>
      </w:hyperlink>
    </w:p>
    <w:p w:rsidR="00EB1DDD" w:rsidRPr="00CB571F" w:rsidRDefault="00EB1DDD" w:rsidP="00CB571F">
      <w:pPr>
        <w:pStyle w:val="Odstavekseznama"/>
        <w:numPr>
          <w:ilvl w:val="0"/>
          <w:numId w:val="1"/>
        </w:numPr>
        <w:rPr>
          <w:rFonts w:ascii="Arial" w:hAnsi="Arial" w:cs="Arial"/>
          <w:sz w:val="20"/>
          <w:szCs w:val="20"/>
        </w:rPr>
      </w:pPr>
      <w:r w:rsidRPr="00CB571F">
        <w:rPr>
          <w:rFonts w:ascii="Arial" w:hAnsi="Arial" w:cs="Arial"/>
          <w:sz w:val="20"/>
          <w:szCs w:val="20"/>
        </w:rPr>
        <w:t xml:space="preserve">Spletna stran projekta </w:t>
      </w:r>
      <w:r w:rsidR="00974819" w:rsidRPr="00CB571F">
        <w:rPr>
          <w:rFonts w:ascii="Arial" w:hAnsi="Arial" w:cs="Arial"/>
          <w:sz w:val="20"/>
          <w:szCs w:val="20"/>
        </w:rPr>
        <w:t>Inštitut WCYCLE Maribor:</w:t>
      </w:r>
    </w:p>
    <w:p w:rsidR="00974819" w:rsidRPr="00CB571F" w:rsidRDefault="00974819" w:rsidP="00CB571F">
      <w:pPr>
        <w:pStyle w:val="Odstavekseznama"/>
        <w:numPr>
          <w:ilvl w:val="0"/>
          <w:numId w:val="1"/>
        </w:numPr>
        <w:rPr>
          <w:rFonts w:ascii="Arial" w:hAnsi="Arial" w:cs="Arial"/>
          <w:sz w:val="20"/>
          <w:szCs w:val="20"/>
        </w:rPr>
      </w:pPr>
      <w:hyperlink r:id="rId7" w:history="1">
        <w:r w:rsidRPr="00CB571F">
          <w:rPr>
            <w:rStyle w:val="Hiperpovezava"/>
            <w:rFonts w:ascii="Arial" w:hAnsi="Arial" w:cs="Arial"/>
            <w:sz w:val="20"/>
            <w:szCs w:val="20"/>
          </w:rPr>
          <w:t>https://wcycle.com/</w:t>
        </w:r>
      </w:hyperlink>
    </w:p>
    <w:p w:rsidR="00974819" w:rsidRPr="00CB571F" w:rsidRDefault="00974819" w:rsidP="00CB571F">
      <w:pPr>
        <w:spacing w:after="0"/>
        <w:rPr>
          <w:rFonts w:ascii="Arial" w:hAnsi="Arial" w:cs="Arial"/>
          <w:sz w:val="20"/>
          <w:szCs w:val="20"/>
        </w:rPr>
      </w:pPr>
      <w:r w:rsidRPr="00CB571F">
        <w:rPr>
          <w:rFonts w:ascii="Arial" w:hAnsi="Arial" w:cs="Arial"/>
          <w:sz w:val="20"/>
          <w:szCs w:val="20"/>
        </w:rPr>
        <w:t>Pripravila:</w:t>
      </w:r>
    </w:p>
    <w:p w:rsidR="00974819" w:rsidRDefault="00974819" w:rsidP="00CB571F">
      <w:pPr>
        <w:spacing w:after="0"/>
        <w:rPr>
          <w:rFonts w:ascii="Arial" w:hAnsi="Arial" w:cs="Arial"/>
          <w:sz w:val="20"/>
          <w:szCs w:val="20"/>
        </w:rPr>
      </w:pPr>
      <w:r w:rsidRPr="00CB571F">
        <w:rPr>
          <w:rFonts w:ascii="Arial" w:hAnsi="Arial" w:cs="Arial"/>
          <w:sz w:val="20"/>
          <w:szCs w:val="20"/>
        </w:rPr>
        <w:t>Darja Kocbek</w:t>
      </w:r>
    </w:p>
    <w:p w:rsidR="00CB571F" w:rsidRPr="00CB571F" w:rsidRDefault="00CB571F" w:rsidP="00CB571F">
      <w:pPr>
        <w:spacing w:after="0"/>
        <w:rPr>
          <w:rFonts w:ascii="Arial" w:hAnsi="Arial" w:cs="Arial"/>
          <w:sz w:val="20"/>
          <w:szCs w:val="20"/>
        </w:rPr>
      </w:pPr>
    </w:p>
    <w:sectPr w:rsidR="00CB571F" w:rsidRPr="00CB571F" w:rsidSect="005C44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67352"/>
    <w:multiLevelType w:val="hybridMultilevel"/>
    <w:tmpl w:val="E15AD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00AF"/>
    <w:rsid w:val="002100AF"/>
    <w:rsid w:val="00490A4E"/>
    <w:rsid w:val="005C440A"/>
    <w:rsid w:val="00974819"/>
    <w:rsid w:val="00B57FC0"/>
    <w:rsid w:val="00CB571F"/>
    <w:rsid w:val="00EB1DD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440A"/>
  </w:style>
  <w:style w:type="paragraph" w:styleId="Naslov2">
    <w:name w:val="heading 2"/>
    <w:basedOn w:val="Navaden"/>
    <w:next w:val="Navaden"/>
    <w:link w:val="Naslov2Znak"/>
    <w:uiPriority w:val="9"/>
    <w:semiHidden/>
    <w:unhideWhenUsed/>
    <w:qFormat/>
    <w:rsid w:val="00490A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EB1DDD"/>
    <w:rPr>
      <w:i/>
      <w:iCs/>
    </w:rPr>
  </w:style>
  <w:style w:type="character" w:styleId="Hiperpovezava">
    <w:name w:val="Hyperlink"/>
    <w:basedOn w:val="Privzetapisavaodstavka"/>
    <w:uiPriority w:val="99"/>
    <w:unhideWhenUsed/>
    <w:rsid w:val="00EB1DDD"/>
    <w:rPr>
      <w:color w:val="0000FF" w:themeColor="hyperlink"/>
      <w:u w:val="single"/>
    </w:rPr>
  </w:style>
  <w:style w:type="paragraph" w:styleId="Odstavekseznama">
    <w:name w:val="List Paragraph"/>
    <w:basedOn w:val="Navaden"/>
    <w:uiPriority w:val="34"/>
    <w:qFormat/>
    <w:rsid w:val="00CB571F"/>
    <w:pPr>
      <w:ind w:left="720"/>
      <w:contextualSpacing/>
    </w:pPr>
  </w:style>
  <w:style w:type="character" w:customStyle="1" w:styleId="Naslov2Znak">
    <w:name w:val="Naslov 2 Znak"/>
    <w:basedOn w:val="Privzetapisavaodstavka"/>
    <w:link w:val="Naslov2"/>
    <w:uiPriority w:val="9"/>
    <w:semiHidden/>
    <w:rsid w:val="00490A4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90A4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0A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cyc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rcularcityfundingguide.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1317</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2020-02-05T18:54:00Z</dcterms:created>
  <dcterms:modified xsi:type="dcterms:W3CDTF">2020-02-05T19:20:00Z</dcterms:modified>
</cp:coreProperties>
</file>