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79" w:rsidRPr="00D5331F" w:rsidRDefault="00AC5779" w:rsidP="00AC5779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779" w:rsidRPr="00C446CC" w:rsidRDefault="00AC5779" w:rsidP="00AC5779">
      <w:pPr>
        <w:pStyle w:val="Naslov2"/>
        <w:tabs>
          <w:tab w:val="left" w:pos="3120"/>
        </w:tabs>
        <w:jc w:val="center"/>
        <w:rPr>
          <w:b/>
          <w:bCs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AC5779" w:rsidRPr="00C446CC" w:rsidRDefault="00AC5779" w:rsidP="00AC577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C5779" w:rsidRPr="00C446CC" w:rsidRDefault="00AC5779" w:rsidP="00AC5779">
      <w:pPr>
        <w:tabs>
          <w:tab w:val="left" w:pos="3120"/>
        </w:tabs>
        <w:rPr>
          <w:b/>
        </w:rPr>
      </w:pPr>
      <w:r w:rsidRPr="00C446CC">
        <w:rPr>
          <w:b/>
        </w:rPr>
        <w:tab/>
      </w:r>
      <w:r>
        <w:rPr>
          <w:b/>
        </w:rPr>
        <w:t>Občasna informacija članom 189</w:t>
      </w:r>
      <w:r w:rsidRPr="00C446CC">
        <w:rPr>
          <w:b/>
        </w:rPr>
        <w:t xml:space="preserve"> – 2018</w:t>
      </w:r>
    </w:p>
    <w:p w:rsidR="00AC5779" w:rsidRPr="00AC5779" w:rsidRDefault="00AC5779" w:rsidP="00AC5779">
      <w:pPr>
        <w:tabs>
          <w:tab w:val="left" w:pos="3120"/>
        </w:tabs>
        <w:jc w:val="center"/>
        <w:rPr>
          <w:b/>
        </w:rPr>
      </w:pPr>
      <w:r w:rsidRPr="00C446CC">
        <w:rPr>
          <w:b/>
        </w:rPr>
        <w:t>26. november 2018</w:t>
      </w:r>
    </w:p>
    <w:p w:rsidR="00AC5779" w:rsidRDefault="00AC5779" w:rsidP="00AC577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določila gospodarske in socialne prednostne naloge EU za leto 2019</w:t>
      </w:r>
    </w:p>
    <w:p w:rsidR="006E19EB" w:rsidRPr="00AC5779" w:rsidRDefault="006E19EB" w:rsidP="00AC5779">
      <w:pPr>
        <w:rPr>
          <w:rFonts w:ascii="Arial" w:hAnsi="Arial" w:cs="Arial"/>
          <w:b/>
          <w:i/>
        </w:rPr>
      </w:pPr>
      <w:r w:rsidRPr="00AC5779">
        <w:rPr>
          <w:rFonts w:ascii="Arial" w:hAnsi="Arial" w:cs="Arial"/>
          <w:b/>
          <w:i/>
        </w:rPr>
        <w:t xml:space="preserve">Evropska komisija je </w:t>
      </w:r>
      <w:r w:rsidR="00AC5779">
        <w:rPr>
          <w:rFonts w:ascii="Arial" w:hAnsi="Arial" w:cs="Arial"/>
          <w:b/>
          <w:i/>
        </w:rPr>
        <w:t xml:space="preserve">v okviru cikla za usklajevanje ekonomskih politik držav članic, ki se imenuje evropski semester, </w:t>
      </w:r>
      <w:r w:rsidRPr="00AC5779">
        <w:rPr>
          <w:rFonts w:ascii="Arial" w:hAnsi="Arial" w:cs="Arial"/>
          <w:b/>
          <w:i/>
        </w:rPr>
        <w:t xml:space="preserve">določila gospodarske in socialne prednostne naloge EU za leto 2019. V letnem pregledu rasti navaja, da so na nacionalni ravni potrebne naložbe ter reforme za povečanje produktivnosti, vključenosti in institucionalne zmogljivosti, hkrati pa je treba zagotavljati </w:t>
      </w:r>
      <w:proofErr w:type="spellStart"/>
      <w:r w:rsidRPr="00AC5779">
        <w:rPr>
          <w:rFonts w:ascii="Arial" w:hAnsi="Arial" w:cs="Arial"/>
          <w:b/>
          <w:i/>
        </w:rPr>
        <w:t>makrofinančno</w:t>
      </w:r>
      <w:proofErr w:type="spellEnd"/>
      <w:r w:rsidRPr="00AC5779">
        <w:rPr>
          <w:rFonts w:ascii="Arial" w:hAnsi="Arial" w:cs="Arial"/>
          <w:b/>
          <w:i/>
        </w:rPr>
        <w:t xml:space="preserve"> stabilnost in zdrave javne finance. Prednostne naloge na ravni EU so poglobitev enotnega trga, dokončanje strukture ekonomske in monetarne unije ter napredek glede načel iz evropskega stebra socialnih pravic.</w:t>
      </w:r>
    </w:p>
    <w:p w:rsidR="006E19EB" w:rsidRPr="00AC5779" w:rsidRDefault="006E19EB" w:rsidP="00AC5779">
      <w:pPr>
        <w:rPr>
          <w:rFonts w:ascii="Arial" w:hAnsi="Arial" w:cs="Arial"/>
          <w:sz w:val="20"/>
          <w:szCs w:val="20"/>
        </w:rPr>
      </w:pPr>
      <w:r w:rsidRPr="00AC5779">
        <w:rPr>
          <w:rFonts w:ascii="Arial" w:hAnsi="Arial" w:cs="Arial"/>
          <w:sz w:val="20"/>
          <w:szCs w:val="20"/>
        </w:rPr>
        <w:t xml:space="preserve">V osnutku skupnega poročila o zaposlovanju Evropska komisija opozarja, da je zaposlenost mladih, nizko kvalificiranih oseb in oseb z </w:t>
      </w:r>
      <w:proofErr w:type="spellStart"/>
      <w:r w:rsidRPr="00AC5779">
        <w:rPr>
          <w:rFonts w:ascii="Arial" w:hAnsi="Arial" w:cs="Arial"/>
          <w:sz w:val="20"/>
          <w:szCs w:val="20"/>
        </w:rPr>
        <w:t>migrantskim</w:t>
      </w:r>
      <w:proofErr w:type="spellEnd"/>
      <w:r w:rsidRPr="00AC5779">
        <w:rPr>
          <w:rFonts w:ascii="Arial" w:hAnsi="Arial" w:cs="Arial"/>
          <w:sz w:val="20"/>
          <w:szCs w:val="20"/>
        </w:rPr>
        <w:t xml:space="preserve"> ozadjem v številnih državah še vedno težavna. Tudi rast plač ostaja pod rastjo produktivnosti in stopnjo, pričakovano glede na pozitivne razmere na trgu dela. </w:t>
      </w:r>
    </w:p>
    <w:p w:rsidR="006E19EB" w:rsidRPr="00AC5779" w:rsidRDefault="006E19EB" w:rsidP="00AC5779">
      <w:pPr>
        <w:rPr>
          <w:rFonts w:ascii="Arial" w:hAnsi="Arial" w:cs="Arial"/>
          <w:sz w:val="20"/>
          <w:szCs w:val="20"/>
        </w:rPr>
      </w:pPr>
      <w:r w:rsidRPr="00AC5779">
        <w:rPr>
          <w:rFonts w:ascii="Arial" w:hAnsi="Arial" w:cs="Arial"/>
          <w:sz w:val="20"/>
          <w:szCs w:val="20"/>
        </w:rPr>
        <w:t>V priporočilu o ekonomski politiki evrskega območja Evropska komisija priporoča davčno razbremenitev dela, okrepitev izobraževalnih sistemov, naložbe v znanja in spretnosti ter učinkovitost in ustreznost aktivnih politik trga dela in sistemov socialne zašite. Poleg tega poziva k hitremu dokončanju ekonomske in monetarne unije, utrjevanju bančne unije, boljšemu finančnemu povezovanju in zmanjševanju slabih posojil. </w:t>
      </w:r>
    </w:p>
    <w:p w:rsidR="006E19EB" w:rsidRPr="00AC5779" w:rsidRDefault="006E19EB" w:rsidP="00AC5779">
      <w:pPr>
        <w:rPr>
          <w:rFonts w:ascii="Arial" w:hAnsi="Arial" w:cs="Arial"/>
          <w:b/>
          <w:sz w:val="20"/>
          <w:szCs w:val="20"/>
        </w:rPr>
      </w:pPr>
      <w:r w:rsidRPr="00AC5779">
        <w:rPr>
          <w:rFonts w:ascii="Arial" w:hAnsi="Arial" w:cs="Arial"/>
          <w:b/>
          <w:sz w:val="20"/>
          <w:szCs w:val="20"/>
        </w:rPr>
        <w:t>Koristne informacije:</w:t>
      </w:r>
    </w:p>
    <w:p w:rsidR="006E19EB" w:rsidRPr="00AC5779" w:rsidRDefault="006E19EB" w:rsidP="00AC577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5779">
        <w:rPr>
          <w:rFonts w:ascii="Arial" w:hAnsi="Arial" w:cs="Arial"/>
          <w:sz w:val="20"/>
          <w:szCs w:val="20"/>
        </w:rPr>
        <w:t>Letni pregled rasti:</w:t>
      </w:r>
    </w:p>
    <w:p w:rsidR="006E19EB" w:rsidRPr="00AC5779" w:rsidRDefault="006E19EB" w:rsidP="00AC577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AC5779">
          <w:rPr>
            <w:rStyle w:val="Hiperpovezava"/>
            <w:rFonts w:ascii="Arial" w:hAnsi="Arial" w:cs="Arial"/>
            <w:sz w:val="20"/>
            <w:szCs w:val="20"/>
          </w:rPr>
          <w:t>https://ec.europa.eu/info/publications/2019-european-semester-annual-growth-survey_sl</w:t>
        </w:r>
      </w:hyperlink>
    </w:p>
    <w:p w:rsidR="006E19EB" w:rsidRPr="00AC5779" w:rsidRDefault="006E19EB" w:rsidP="00AC577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5779">
        <w:rPr>
          <w:rFonts w:ascii="Arial" w:hAnsi="Arial" w:cs="Arial"/>
          <w:sz w:val="20"/>
          <w:szCs w:val="20"/>
        </w:rPr>
        <w:t>Osnutek poročila o zaposlovanju:</w:t>
      </w:r>
    </w:p>
    <w:p w:rsidR="006E19EB" w:rsidRPr="00AC5779" w:rsidRDefault="006E19EB" w:rsidP="00AC577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AC5779">
          <w:rPr>
            <w:rStyle w:val="Hiperpovezava"/>
            <w:rFonts w:ascii="Arial" w:hAnsi="Arial" w:cs="Arial"/>
            <w:sz w:val="20"/>
            <w:szCs w:val="20"/>
          </w:rPr>
          <w:t>https://ec.europa.eu/info/publications/2019-european-semester-draft-joint-employment-report_en</w:t>
        </w:r>
      </w:hyperlink>
    </w:p>
    <w:p w:rsidR="00853E9F" w:rsidRPr="00AC5779" w:rsidRDefault="00853E9F" w:rsidP="00AC577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C5779">
        <w:rPr>
          <w:rFonts w:ascii="Arial" w:hAnsi="Arial" w:cs="Arial"/>
          <w:sz w:val="20"/>
          <w:szCs w:val="20"/>
        </w:rPr>
        <w:t>Spletna stran z informacijami o okviru za usklajevanje ekonomskih politik med državami EU, ki se imenuje evropski  semester:</w:t>
      </w:r>
    </w:p>
    <w:p w:rsidR="00853E9F" w:rsidRPr="00AC5779" w:rsidRDefault="00853E9F" w:rsidP="00AC577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AC5779">
          <w:rPr>
            <w:rStyle w:val="Hiperpovezava"/>
            <w:rFonts w:ascii="Arial" w:hAnsi="Arial" w:cs="Arial"/>
            <w:sz w:val="20"/>
            <w:szCs w:val="20"/>
          </w:rPr>
          <w:t>https://ec.europa.eu/info/business-economy-euro/economic-and-fiscal-policy-coordination/eu-economic-governance-monitoring-prevention-correction/european-semester_sl</w:t>
        </w:r>
      </w:hyperlink>
    </w:p>
    <w:p w:rsidR="006E19EB" w:rsidRPr="00AC5779" w:rsidRDefault="00853E9F" w:rsidP="00AC577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AC5779">
          <w:rPr>
            <w:rStyle w:val="Hiperpovezava"/>
            <w:rFonts w:ascii="Arial" w:hAnsi="Arial" w:cs="Arial"/>
            <w:sz w:val="20"/>
            <w:szCs w:val="20"/>
          </w:rPr>
          <w:t>https://www.consilium.europa.eu/sl/policies/european-semester/</w:t>
        </w:r>
      </w:hyperlink>
      <w:r w:rsidRPr="00AC5779">
        <w:rPr>
          <w:rFonts w:ascii="Arial" w:hAnsi="Arial" w:cs="Arial"/>
          <w:sz w:val="20"/>
          <w:szCs w:val="20"/>
        </w:rPr>
        <w:t xml:space="preserve"> </w:t>
      </w:r>
    </w:p>
    <w:p w:rsidR="00853E9F" w:rsidRPr="00AC5779" w:rsidRDefault="00853E9F" w:rsidP="00AC5779">
      <w:pPr>
        <w:rPr>
          <w:rFonts w:ascii="Arial" w:hAnsi="Arial" w:cs="Arial"/>
          <w:sz w:val="20"/>
          <w:szCs w:val="20"/>
        </w:rPr>
      </w:pPr>
      <w:r w:rsidRPr="00AC5779">
        <w:rPr>
          <w:rFonts w:ascii="Arial" w:hAnsi="Arial" w:cs="Arial"/>
          <w:sz w:val="20"/>
          <w:szCs w:val="20"/>
        </w:rPr>
        <w:t>Pripravila:</w:t>
      </w:r>
    </w:p>
    <w:p w:rsidR="00853E9F" w:rsidRPr="00AC5779" w:rsidRDefault="00853E9F" w:rsidP="00AC5779">
      <w:pPr>
        <w:rPr>
          <w:rFonts w:ascii="Arial" w:hAnsi="Arial" w:cs="Arial"/>
          <w:sz w:val="20"/>
          <w:szCs w:val="20"/>
        </w:rPr>
      </w:pPr>
      <w:r w:rsidRPr="00AC5779">
        <w:rPr>
          <w:rFonts w:ascii="Arial" w:hAnsi="Arial" w:cs="Arial"/>
          <w:sz w:val="20"/>
          <w:szCs w:val="20"/>
        </w:rPr>
        <w:t>Darja Kocbek</w:t>
      </w:r>
    </w:p>
    <w:p w:rsidR="006E19EB" w:rsidRDefault="006E19EB" w:rsidP="006E19EB">
      <w:pPr>
        <w:pStyle w:val="yiv5277880560msonormal"/>
        <w:jc w:val="both"/>
      </w:pPr>
    </w:p>
    <w:p w:rsidR="00B459D4" w:rsidRDefault="00B459D4"/>
    <w:sectPr w:rsidR="00B459D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77F62"/>
    <w:multiLevelType w:val="hybridMultilevel"/>
    <w:tmpl w:val="3E128C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9EB"/>
    <w:rsid w:val="006E19EB"/>
    <w:rsid w:val="00853E9F"/>
    <w:rsid w:val="00AC5779"/>
    <w:rsid w:val="00B459D4"/>
    <w:rsid w:val="00DB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rsid w:val="00AC5779"/>
    <w:pPr>
      <w:keepNext/>
      <w:keepLines/>
      <w:spacing w:before="360" w:after="120" w:afterAutospacing="0" w:line="276" w:lineRule="auto"/>
      <w:contextualSpacing/>
      <w:jc w:val="left"/>
      <w:outlineLvl w:val="1"/>
    </w:pPr>
    <w:rPr>
      <w:rFonts w:ascii="Arial" w:eastAsia="Arial" w:hAnsi="Arial" w:cs="Arial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E19EB"/>
    <w:rPr>
      <w:color w:val="0000FF"/>
      <w:u w:val="single"/>
    </w:rPr>
  </w:style>
  <w:style w:type="paragraph" w:customStyle="1" w:styleId="yiv5277880560msonormal">
    <w:name w:val="yiv5277880560msonormal"/>
    <w:basedOn w:val="Navaden"/>
    <w:rsid w:val="006E19EB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C577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AC5779"/>
    <w:rPr>
      <w:rFonts w:ascii="Arial" w:eastAsia="Arial" w:hAnsi="Arial" w:cs="Arial"/>
      <w:sz w:val="32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5779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5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business-economy-euro/economic-and-fiscal-policy-coordination/eu-economic-governance-monitoring-prevention-correction/european-semester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publications/2019-european-semester-draft-joint-employment-report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publications/2019-european-semester-annual-growth-survey_s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ilium.europa.eu/sl/policies/european-semester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2018-11-22T22:31:00Z</dcterms:created>
  <dcterms:modified xsi:type="dcterms:W3CDTF">2018-11-22T22:50:00Z</dcterms:modified>
</cp:coreProperties>
</file>