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6CC" w:rsidRPr="00D5331F" w:rsidRDefault="00C446CC" w:rsidP="00C446CC">
      <w:pPr>
        <w:tabs>
          <w:tab w:val="left" w:pos="2520"/>
          <w:tab w:val="left" w:pos="2700"/>
          <w:tab w:val="left" w:pos="3120"/>
        </w:tabs>
        <w:jc w:val="center"/>
      </w:pPr>
      <w:r w:rsidRPr="00D5331F">
        <w:rPr>
          <w:noProof/>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446CC" w:rsidRPr="00C446CC" w:rsidRDefault="00C446CC" w:rsidP="00C446CC">
      <w:pPr>
        <w:pStyle w:val="Naslov2"/>
        <w:tabs>
          <w:tab w:val="left" w:pos="3120"/>
        </w:tabs>
        <w:jc w:val="center"/>
        <w:rPr>
          <w:b/>
          <w:bCs/>
          <w:i/>
          <w:iCs/>
          <w:sz w:val="22"/>
          <w:lang w:val="sl-SI"/>
        </w:rPr>
      </w:pPr>
      <w:r w:rsidRPr="00C446CC">
        <w:rPr>
          <w:sz w:val="22"/>
          <w:lang w:val="sl-SI"/>
        </w:rPr>
        <w:t>Slovensko gospodarsko in raziskovalno združenje, Bruselj</w:t>
      </w:r>
    </w:p>
    <w:p w:rsidR="00C446CC" w:rsidRPr="00C446CC" w:rsidRDefault="00C446CC" w:rsidP="00C446CC">
      <w:pPr>
        <w:pBdr>
          <w:bottom w:val="single" w:sz="6" w:space="1" w:color="auto"/>
        </w:pBdr>
        <w:tabs>
          <w:tab w:val="left" w:pos="3120"/>
        </w:tabs>
        <w:jc w:val="center"/>
        <w:rPr>
          <w:sz w:val="16"/>
          <w:szCs w:val="16"/>
          <w:lang w:val="sl-SI"/>
        </w:rPr>
      </w:pPr>
    </w:p>
    <w:p w:rsidR="00C446CC" w:rsidRDefault="00C446CC" w:rsidP="00C446CC">
      <w:pPr>
        <w:tabs>
          <w:tab w:val="left" w:pos="3120"/>
        </w:tabs>
        <w:rPr>
          <w:b/>
          <w:lang w:val="sl-SI"/>
        </w:rPr>
      </w:pPr>
      <w:r w:rsidRPr="00C446CC">
        <w:rPr>
          <w:b/>
          <w:lang w:val="sl-SI"/>
        </w:rPr>
        <w:tab/>
      </w:r>
    </w:p>
    <w:p w:rsidR="00C446CC" w:rsidRPr="00C446CC" w:rsidRDefault="00C446CC" w:rsidP="00C446CC">
      <w:pPr>
        <w:tabs>
          <w:tab w:val="left" w:pos="3120"/>
        </w:tabs>
        <w:jc w:val="center"/>
        <w:rPr>
          <w:b/>
          <w:lang w:val="sl-SI"/>
        </w:rPr>
      </w:pPr>
      <w:r>
        <w:rPr>
          <w:b/>
          <w:lang w:val="sl-SI"/>
        </w:rPr>
        <w:t>Občasna informacija članom 189</w:t>
      </w:r>
      <w:r w:rsidRPr="00C446CC">
        <w:rPr>
          <w:b/>
          <w:lang w:val="sl-SI"/>
        </w:rPr>
        <w:t xml:space="preserve"> – 2018</w:t>
      </w:r>
    </w:p>
    <w:p w:rsidR="00C446CC" w:rsidRPr="00B03A10" w:rsidRDefault="00C446CC" w:rsidP="00C446CC">
      <w:pPr>
        <w:tabs>
          <w:tab w:val="left" w:pos="3120"/>
        </w:tabs>
        <w:jc w:val="center"/>
        <w:rPr>
          <w:b/>
        </w:rPr>
      </w:pPr>
      <w:r w:rsidRPr="00C446CC">
        <w:rPr>
          <w:b/>
          <w:lang w:val="sl-SI"/>
        </w:rPr>
        <w:t>26. november 2018</w:t>
      </w:r>
    </w:p>
    <w:p w:rsidR="00C446CC" w:rsidRDefault="00C446CC" w:rsidP="00C446CC">
      <w:pPr>
        <w:jc w:val="both"/>
        <w:rPr>
          <w:b/>
          <w:color w:val="993300"/>
          <w:sz w:val="32"/>
          <w:szCs w:val="32"/>
          <w:lang w:val="de-AT"/>
        </w:rPr>
      </w:pPr>
    </w:p>
    <w:p w:rsidR="00C446CC" w:rsidRPr="005D4A3D" w:rsidRDefault="00C446CC" w:rsidP="00C446CC">
      <w:pPr>
        <w:jc w:val="both"/>
        <w:rPr>
          <w:b/>
          <w:i/>
          <w:lang w:val="sl-SI"/>
        </w:rPr>
      </w:pPr>
      <w:r w:rsidRPr="005D4A3D">
        <w:rPr>
          <w:b/>
          <w:color w:val="993300"/>
          <w:sz w:val="32"/>
          <w:szCs w:val="32"/>
          <w:lang w:val="sl-SI"/>
        </w:rPr>
        <w:t xml:space="preserve">Regije in mesta se do 27. </w:t>
      </w:r>
      <w:r w:rsidR="005D4A3D" w:rsidRPr="005D4A3D">
        <w:rPr>
          <w:b/>
          <w:color w:val="993300"/>
          <w:sz w:val="32"/>
          <w:szCs w:val="32"/>
          <w:lang w:val="sl-SI"/>
        </w:rPr>
        <w:t>m</w:t>
      </w:r>
      <w:r w:rsidRPr="005D4A3D">
        <w:rPr>
          <w:b/>
          <w:color w:val="993300"/>
          <w:sz w:val="32"/>
          <w:szCs w:val="32"/>
          <w:lang w:val="sl-SI"/>
        </w:rPr>
        <w:t>arca 20</w:t>
      </w:r>
      <w:r w:rsidR="005D4A3D">
        <w:rPr>
          <w:b/>
          <w:color w:val="993300"/>
          <w:sz w:val="32"/>
          <w:szCs w:val="32"/>
          <w:lang w:val="sl-SI"/>
        </w:rPr>
        <w:t>19</w:t>
      </w:r>
      <w:r w:rsidRPr="005D4A3D">
        <w:rPr>
          <w:b/>
          <w:color w:val="993300"/>
          <w:sz w:val="32"/>
          <w:szCs w:val="32"/>
          <w:lang w:val="sl-SI"/>
        </w:rPr>
        <w:t xml:space="preserve"> lahko prijavijo na razpis za nagrado Evropska podjetniška regija (EPR) 2020</w:t>
      </w:r>
    </w:p>
    <w:p w:rsidR="00C446CC" w:rsidRDefault="00C446CC" w:rsidP="006D5D52">
      <w:pPr>
        <w:jc w:val="both"/>
        <w:rPr>
          <w:b/>
          <w:i/>
          <w:lang w:val="de-AT"/>
        </w:rPr>
      </w:pPr>
    </w:p>
    <w:p w:rsidR="00F27A82" w:rsidRPr="006D5D52" w:rsidRDefault="005D4A3D" w:rsidP="006D5D52">
      <w:pPr>
        <w:jc w:val="both"/>
        <w:rPr>
          <w:b/>
          <w:i/>
          <w:lang w:val="sl-SI"/>
        </w:rPr>
      </w:pPr>
      <w:r w:rsidRPr="006D5D52">
        <w:rPr>
          <w:b/>
          <w:i/>
          <w:lang w:val="sl-SI"/>
        </w:rPr>
        <w:t>Odbor regij je objavil razpis za nagrado Evropska podjetniška regija (EPR) 2020. Regije in mesta, ki so pripravljena za uresničitev podjetniške strategije za prihodnost, lahko prijave oddajo do 27. marca 2019. Člani lahko na združenju SBRA dobijo dodatne i</w:t>
      </w:r>
      <w:r w:rsidRPr="006D5D52">
        <w:rPr>
          <w:b/>
          <w:i/>
          <w:lang w:val="sl-SI"/>
        </w:rPr>
        <w:t>nformacije o nagradi in pomoč pri pripravi vloge za prijavo na razpis. Odbor regij vsako leto nagrado podeli do trem mestom</w:t>
      </w:r>
      <w:r w:rsidR="006D5D52" w:rsidRPr="006D5D52">
        <w:rPr>
          <w:b/>
          <w:i/>
          <w:lang w:val="sl-SI"/>
        </w:rPr>
        <w:t xml:space="preserve"> in regijam</w:t>
      </w:r>
      <w:r w:rsidRPr="006D5D52">
        <w:rPr>
          <w:b/>
          <w:i/>
          <w:lang w:val="sl-SI"/>
        </w:rPr>
        <w:t xml:space="preserve">. Nagrado za Evropsko podjetniško regijo za leto 2019 so prejele avtonomna skupnost </w:t>
      </w:r>
      <w:proofErr w:type="spellStart"/>
      <w:r w:rsidRPr="006D5D52">
        <w:rPr>
          <w:b/>
          <w:i/>
          <w:lang w:val="sl-SI"/>
        </w:rPr>
        <w:t>Asturija</w:t>
      </w:r>
      <w:proofErr w:type="spellEnd"/>
      <w:r w:rsidRPr="006D5D52">
        <w:rPr>
          <w:b/>
          <w:i/>
          <w:lang w:val="sl-SI"/>
        </w:rPr>
        <w:t xml:space="preserve"> (Španija), provinca Gelderland (Nizozems</w:t>
      </w:r>
      <w:r w:rsidRPr="006D5D52">
        <w:rPr>
          <w:b/>
          <w:i/>
          <w:lang w:val="sl-SI"/>
        </w:rPr>
        <w:t>ka) in regija Tesalija (Grčija).</w:t>
      </w:r>
    </w:p>
    <w:p w:rsidR="00F27A82" w:rsidRPr="006D5D52" w:rsidRDefault="00F27A82" w:rsidP="006D5D52">
      <w:pPr>
        <w:jc w:val="both"/>
        <w:rPr>
          <w:sz w:val="20"/>
          <w:szCs w:val="20"/>
          <w:lang w:val="sl-SI"/>
        </w:rPr>
      </w:pPr>
    </w:p>
    <w:p w:rsidR="00F27A82" w:rsidRPr="006D5D52" w:rsidRDefault="005D4A3D" w:rsidP="006D5D52">
      <w:pPr>
        <w:jc w:val="both"/>
        <w:rPr>
          <w:sz w:val="20"/>
          <w:szCs w:val="20"/>
          <w:lang w:val="sl-SI"/>
        </w:rPr>
      </w:pPr>
      <w:r w:rsidRPr="006D5D52">
        <w:rPr>
          <w:sz w:val="20"/>
          <w:szCs w:val="20"/>
          <w:lang w:val="sl-SI"/>
        </w:rPr>
        <w:t>Evropska podjetniška regija (EPR) je projekt, namenjen izbiranju in nagrajevanju regij EU z izjemno in inovativno strategijo podjetniške politike, ne glede na njihovo velikost, bogastvo ali znanje. Regije z najbolj prepri</w:t>
      </w:r>
      <w:r w:rsidRPr="006D5D52">
        <w:rPr>
          <w:sz w:val="20"/>
          <w:szCs w:val="20"/>
          <w:lang w:val="sl-SI"/>
        </w:rPr>
        <w:t>čljivo, daljnovidno in obetavno vizijo prejmejo oznako Evropska podjetniška regija (EPR) za posamezno leto.</w:t>
      </w:r>
    </w:p>
    <w:p w:rsidR="00F27A82" w:rsidRPr="006D5D52" w:rsidRDefault="00F27A82" w:rsidP="006D5D52">
      <w:pPr>
        <w:jc w:val="both"/>
        <w:rPr>
          <w:sz w:val="20"/>
          <w:szCs w:val="20"/>
          <w:lang w:val="sl-SI"/>
        </w:rPr>
      </w:pPr>
    </w:p>
    <w:p w:rsidR="00F27A82" w:rsidRPr="006D5D52" w:rsidRDefault="005D4A3D" w:rsidP="006D5D52">
      <w:pPr>
        <w:jc w:val="both"/>
        <w:rPr>
          <w:sz w:val="20"/>
          <w:szCs w:val="20"/>
          <w:lang w:val="sl-SI"/>
        </w:rPr>
      </w:pPr>
      <w:r w:rsidRPr="006D5D52">
        <w:rPr>
          <w:sz w:val="20"/>
          <w:szCs w:val="20"/>
          <w:lang w:val="sl-SI"/>
        </w:rPr>
        <w:t xml:space="preserve">Oznaka EPR je bila uvedena v partnerstvu z Evropsko komisijo in s podporo zainteresiranih strani na ravni EU, kot so poslovna združenja UEAPME, </w:t>
      </w:r>
      <w:proofErr w:type="spellStart"/>
      <w:r w:rsidRPr="006D5D52">
        <w:rPr>
          <w:sz w:val="20"/>
          <w:szCs w:val="20"/>
          <w:lang w:val="sl-SI"/>
        </w:rPr>
        <w:t>Eur</w:t>
      </w:r>
      <w:r w:rsidRPr="006D5D52">
        <w:rPr>
          <w:sz w:val="20"/>
          <w:szCs w:val="20"/>
          <w:lang w:val="sl-SI"/>
        </w:rPr>
        <w:t>ochambres</w:t>
      </w:r>
      <w:proofErr w:type="spellEnd"/>
      <w:r w:rsidRPr="006D5D52">
        <w:rPr>
          <w:sz w:val="20"/>
          <w:szCs w:val="20"/>
          <w:lang w:val="sl-SI"/>
        </w:rPr>
        <w:t xml:space="preserve"> in Social </w:t>
      </w:r>
      <w:proofErr w:type="spellStart"/>
      <w:r w:rsidRPr="006D5D52">
        <w:rPr>
          <w:sz w:val="20"/>
          <w:szCs w:val="20"/>
          <w:lang w:val="sl-SI"/>
        </w:rPr>
        <w:t>Economy</w:t>
      </w:r>
      <w:proofErr w:type="spellEnd"/>
      <w:r w:rsidRPr="006D5D52">
        <w:rPr>
          <w:sz w:val="20"/>
          <w:szCs w:val="20"/>
          <w:lang w:val="sl-SI"/>
        </w:rPr>
        <w:t xml:space="preserve"> </w:t>
      </w:r>
      <w:proofErr w:type="spellStart"/>
      <w:r w:rsidRPr="006D5D52">
        <w:rPr>
          <w:sz w:val="20"/>
          <w:szCs w:val="20"/>
          <w:lang w:val="sl-SI"/>
        </w:rPr>
        <w:t>Europe</w:t>
      </w:r>
      <w:proofErr w:type="spellEnd"/>
      <w:r w:rsidRPr="006D5D52">
        <w:rPr>
          <w:sz w:val="20"/>
          <w:szCs w:val="20"/>
          <w:lang w:val="sl-SI"/>
        </w:rPr>
        <w:t xml:space="preserve">. </w:t>
      </w:r>
    </w:p>
    <w:p w:rsidR="00F27A82" w:rsidRPr="006D5D52" w:rsidRDefault="00F27A82" w:rsidP="006D5D52">
      <w:pPr>
        <w:jc w:val="both"/>
        <w:rPr>
          <w:sz w:val="20"/>
          <w:szCs w:val="20"/>
          <w:lang w:val="sl-SI"/>
        </w:rPr>
      </w:pPr>
    </w:p>
    <w:p w:rsidR="00F27A82" w:rsidRPr="007D34EB" w:rsidRDefault="005D4A3D" w:rsidP="006D5D52">
      <w:pPr>
        <w:jc w:val="both"/>
        <w:rPr>
          <w:b/>
          <w:sz w:val="20"/>
          <w:szCs w:val="20"/>
          <w:lang w:val="sl-SI"/>
        </w:rPr>
      </w:pPr>
      <w:r w:rsidRPr="007D34EB">
        <w:rPr>
          <w:b/>
          <w:sz w:val="20"/>
          <w:szCs w:val="20"/>
          <w:lang w:val="sl-SI"/>
        </w:rPr>
        <w:t>Koristne informacije</w:t>
      </w:r>
      <w:r w:rsidR="006D5D52" w:rsidRPr="007D34EB">
        <w:rPr>
          <w:b/>
          <w:sz w:val="20"/>
          <w:szCs w:val="20"/>
          <w:lang w:val="sl-SI"/>
        </w:rPr>
        <w:t>:</w:t>
      </w:r>
    </w:p>
    <w:p w:rsidR="006D5D52" w:rsidRPr="006D5D52" w:rsidRDefault="006D5D52" w:rsidP="006D5D52">
      <w:pPr>
        <w:jc w:val="both"/>
        <w:rPr>
          <w:sz w:val="20"/>
          <w:szCs w:val="20"/>
          <w:lang w:val="sl-SI"/>
        </w:rPr>
      </w:pPr>
    </w:p>
    <w:p w:rsidR="006D5D52" w:rsidRPr="007D34EB" w:rsidRDefault="006D5D52" w:rsidP="007D34EB">
      <w:pPr>
        <w:pStyle w:val="Odstavekseznama"/>
        <w:numPr>
          <w:ilvl w:val="0"/>
          <w:numId w:val="1"/>
        </w:numPr>
        <w:jc w:val="both"/>
        <w:rPr>
          <w:sz w:val="20"/>
          <w:szCs w:val="20"/>
          <w:lang w:val="sl-SI"/>
        </w:rPr>
      </w:pPr>
      <w:r w:rsidRPr="007D34EB">
        <w:rPr>
          <w:sz w:val="20"/>
          <w:szCs w:val="20"/>
          <w:lang w:val="sl-SI"/>
        </w:rPr>
        <w:t>Razpis:</w:t>
      </w:r>
    </w:p>
    <w:p w:rsidR="006D5D52" w:rsidRPr="007D34EB" w:rsidRDefault="006D5D52" w:rsidP="007D34EB">
      <w:pPr>
        <w:pStyle w:val="Odstavekseznama"/>
        <w:numPr>
          <w:ilvl w:val="0"/>
          <w:numId w:val="1"/>
        </w:numPr>
        <w:jc w:val="both"/>
        <w:rPr>
          <w:sz w:val="20"/>
          <w:szCs w:val="20"/>
          <w:lang w:val="sl-SI"/>
        </w:rPr>
      </w:pPr>
      <w:hyperlink r:id="rId6" w:history="1">
        <w:r w:rsidRPr="007D34EB">
          <w:rPr>
            <w:rStyle w:val="Hiperpovezava"/>
            <w:sz w:val="20"/>
            <w:szCs w:val="20"/>
            <w:lang w:val="sl-SI"/>
          </w:rPr>
          <w:t>https://cor.europa.eu/en/engage/Documents/EER/EER-Awards-2020/EER-2020-call-for-applications.pdf</w:t>
        </w:r>
      </w:hyperlink>
    </w:p>
    <w:p w:rsidR="006D5D52" w:rsidRPr="006D5D52" w:rsidRDefault="006D5D52" w:rsidP="006D5D52">
      <w:pPr>
        <w:jc w:val="both"/>
        <w:rPr>
          <w:sz w:val="20"/>
          <w:szCs w:val="20"/>
          <w:lang w:val="sl-SI"/>
        </w:rPr>
      </w:pPr>
    </w:p>
    <w:p w:rsidR="00976828" w:rsidRDefault="006D5D52" w:rsidP="006D5D52">
      <w:pPr>
        <w:pStyle w:val="Odstavekseznama"/>
        <w:numPr>
          <w:ilvl w:val="0"/>
          <w:numId w:val="1"/>
        </w:numPr>
        <w:jc w:val="both"/>
        <w:rPr>
          <w:sz w:val="20"/>
          <w:szCs w:val="20"/>
          <w:lang w:val="sl-SI"/>
        </w:rPr>
      </w:pPr>
      <w:r w:rsidRPr="007D34EB">
        <w:rPr>
          <w:sz w:val="20"/>
          <w:szCs w:val="20"/>
          <w:lang w:val="sl-SI"/>
        </w:rPr>
        <w:t>Spletna stran z informacijami o nagradi:</w:t>
      </w:r>
    </w:p>
    <w:p w:rsidR="00976828" w:rsidRPr="00976828" w:rsidRDefault="00976828" w:rsidP="00976828">
      <w:pPr>
        <w:pStyle w:val="Odstavekseznama"/>
        <w:rPr>
          <w:sz w:val="20"/>
          <w:szCs w:val="20"/>
          <w:lang w:val="sl-SI"/>
        </w:rPr>
      </w:pPr>
    </w:p>
    <w:p w:rsidR="00976828" w:rsidRPr="00976828" w:rsidRDefault="00976828" w:rsidP="006D5D52">
      <w:pPr>
        <w:pStyle w:val="Odstavekseznama"/>
        <w:numPr>
          <w:ilvl w:val="0"/>
          <w:numId w:val="1"/>
        </w:numPr>
        <w:jc w:val="both"/>
        <w:rPr>
          <w:sz w:val="20"/>
          <w:szCs w:val="20"/>
          <w:lang w:val="sl-SI"/>
        </w:rPr>
      </w:pPr>
      <w:hyperlink r:id="rId7" w:history="1">
        <w:r w:rsidRPr="00E739C3">
          <w:rPr>
            <w:rStyle w:val="Hiperpovezava"/>
            <w:sz w:val="20"/>
            <w:szCs w:val="20"/>
            <w:lang w:val="sl-SI"/>
          </w:rPr>
          <w:t>https://cor.europa.eu/sl/engage/Pages/european-entrepreneurial-region.aspx</w:t>
        </w:r>
      </w:hyperlink>
      <w:r>
        <w:rPr>
          <w:sz w:val="20"/>
          <w:szCs w:val="20"/>
          <w:lang w:val="sl-SI"/>
        </w:rPr>
        <w:t xml:space="preserve"> </w:t>
      </w:r>
      <w:r w:rsidRPr="00976828">
        <w:rPr>
          <w:sz w:val="20"/>
          <w:szCs w:val="20"/>
          <w:lang w:val="sl-SI"/>
        </w:rPr>
        <w:t xml:space="preserve"> </w:t>
      </w:r>
    </w:p>
    <w:p w:rsidR="00976828" w:rsidRDefault="00976828" w:rsidP="006D5D52">
      <w:pPr>
        <w:jc w:val="both"/>
        <w:rPr>
          <w:sz w:val="20"/>
          <w:szCs w:val="20"/>
          <w:lang w:val="sl-SI"/>
        </w:rPr>
      </w:pPr>
    </w:p>
    <w:p w:rsidR="006D5D52" w:rsidRPr="006D5D52" w:rsidRDefault="007D34EB" w:rsidP="006D5D52">
      <w:pPr>
        <w:jc w:val="both"/>
        <w:rPr>
          <w:sz w:val="20"/>
          <w:szCs w:val="20"/>
          <w:lang w:val="sl-SI"/>
        </w:rPr>
      </w:pPr>
      <w:r>
        <w:rPr>
          <w:sz w:val="20"/>
          <w:szCs w:val="20"/>
          <w:lang w:val="sl-SI"/>
        </w:rPr>
        <w:t>P</w:t>
      </w:r>
      <w:r w:rsidR="006D5D52" w:rsidRPr="006D5D52">
        <w:rPr>
          <w:sz w:val="20"/>
          <w:szCs w:val="20"/>
          <w:lang w:val="sl-SI"/>
        </w:rPr>
        <w:t>ripravila:</w:t>
      </w:r>
    </w:p>
    <w:p w:rsidR="006D5D52" w:rsidRPr="006D5D52" w:rsidRDefault="006D5D52" w:rsidP="006D5D52">
      <w:pPr>
        <w:jc w:val="both"/>
        <w:rPr>
          <w:sz w:val="20"/>
          <w:szCs w:val="20"/>
          <w:lang w:val="sl-SI"/>
        </w:rPr>
      </w:pPr>
      <w:r w:rsidRPr="006D5D52">
        <w:rPr>
          <w:sz w:val="20"/>
          <w:szCs w:val="20"/>
          <w:lang w:val="sl-SI"/>
        </w:rPr>
        <w:t>Darja Kocbek</w:t>
      </w:r>
    </w:p>
    <w:p w:rsidR="00F27A82" w:rsidRPr="006D5D52" w:rsidRDefault="00F27A82" w:rsidP="006D5D52">
      <w:pPr>
        <w:rPr>
          <w:lang w:val="sl-SI"/>
        </w:rPr>
      </w:pPr>
    </w:p>
    <w:sectPr w:rsidR="00F27A82" w:rsidRPr="006D5D52" w:rsidSect="00F27A82">
      <w:pgSz w:w="12240" w:h="15840"/>
      <w:pgMar w:top="1440" w:right="1440" w:bottom="1440" w:left="1440" w:header="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E76A5"/>
    <w:multiLevelType w:val="hybridMultilevel"/>
    <w:tmpl w:val="DE2821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27A82"/>
    <w:rsid w:val="005D4A3D"/>
    <w:rsid w:val="006D5D52"/>
    <w:rsid w:val="007D34EB"/>
    <w:rsid w:val="00976828"/>
    <w:rsid w:val="00C446CC"/>
    <w:rsid w:val="00F27A8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sl-SI"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ormal"/>
    <w:next w:val="normal"/>
    <w:rsid w:val="00F27A82"/>
    <w:pPr>
      <w:keepNext/>
      <w:keepLines/>
      <w:spacing w:before="400" w:after="120"/>
      <w:outlineLvl w:val="0"/>
    </w:pPr>
    <w:rPr>
      <w:sz w:val="40"/>
      <w:szCs w:val="40"/>
    </w:rPr>
  </w:style>
  <w:style w:type="paragraph" w:styleId="Naslov2">
    <w:name w:val="heading 2"/>
    <w:basedOn w:val="normal"/>
    <w:next w:val="normal"/>
    <w:rsid w:val="00F27A82"/>
    <w:pPr>
      <w:keepNext/>
      <w:keepLines/>
      <w:spacing w:before="360" w:after="120"/>
      <w:outlineLvl w:val="1"/>
    </w:pPr>
    <w:rPr>
      <w:sz w:val="32"/>
      <w:szCs w:val="32"/>
    </w:rPr>
  </w:style>
  <w:style w:type="paragraph" w:styleId="Naslov3">
    <w:name w:val="heading 3"/>
    <w:basedOn w:val="normal"/>
    <w:next w:val="normal"/>
    <w:rsid w:val="00F27A82"/>
    <w:pPr>
      <w:keepNext/>
      <w:keepLines/>
      <w:spacing w:before="320" w:after="80"/>
      <w:outlineLvl w:val="2"/>
    </w:pPr>
    <w:rPr>
      <w:color w:val="434343"/>
      <w:sz w:val="28"/>
      <w:szCs w:val="28"/>
    </w:rPr>
  </w:style>
  <w:style w:type="paragraph" w:styleId="Naslov4">
    <w:name w:val="heading 4"/>
    <w:basedOn w:val="normal"/>
    <w:next w:val="normal"/>
    <w:rsid w:val="00F27A82"/>
    <w:pPr>
      <w:keepNext/>
      <w:keepLines/>
      <w:spacing w:before="280" w:after="80"/>
      <w:outlineLvl w:val="3"/>
    </w:pPr>
    <w:rPr>
      <w:color w:val="666666"/>
      <w:sz w:val="24"/>
      <w:szCs w:val="24"/>
    </w:rPr>
  </w:style>
  <w:style w:type="paragraph" w:styleId="Naslov5">
    <w:name w:val="heading 5"/>
    <w:basedOn w:val="normal"/>
    <w:next w:val="normal"/>
    <w:rsid w:val="00F27A82"/>
    <w:pPr>
      <w:keepNext/>
      <w:keepLines/>
      <w:spacing w:before="240" w:after="80"/>
      <w:outlineLvl w:val="4"/>
    </w:pPr>
    <w:rPr>
      <w:color w:val="666666"/>
    </w:rPr>
  </w:style>
  <w:style w:type="paragraph" w:styleId="Naslov6">
    <w:name w:val="heading 6"/>
    <w:basedOn w:val="normal"/>
    <w:next w:val="normal"/>
    <w:rsid w:val="00F27A82"/>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ormal">
    <w:name w:val="normal"/>
    <w:rsid w:val="00F27A82"/>
  </w:style>
  <w:style w:type="table" w:customStyle="1" w:styleId="TableNormal">
    <w:name w:val="Table Normal"/>
    <w:rsid w:val="00F27A82"/>
    <w:tblPr>
      <w:tblCellMar>
        <w:top w:w="0" w:type="dxa"/>
        <w:left w:w="0" w:type="dxa"/>
        <w:bottom w:w="0" w:type="dxa"/>
        <w:right w:w="0" w:type="dxa"/>
      </w:tblCellMar>
    </w:tblPr>
  </w:style>
  <w:style w:type="paragraph" w:styleId="Naslov">
    <w:name w:val="Title"/>
    <w:basedOn w:val="normal"/>
    <w:next w:val="normal"/>
    <w:rsid w:val="00F27A82"/>
    <w:pPr>
      <w:keepNext/>
      <w:keepLines/>
      <w:spacing w:after="60"/>
    </w:pPr>
    <w:rPr>
      <w:sz w:val="52"/>
      <w:szCs w:val="52"/>
    </w:rPr>
  </w:style>
  <w:style w:type="paragraph" w:styleId="Podnaslov">
    <w:name w:val="Subtitle"/>
    <w:basedOn w:val="normal"/>
    <w:next w:val="normal"/>
    <w:rsid w:val="00F27A82"/>
    <w:pPr>
      <w:keepNext/>
      <w:keepLines/>
      <w:spacing w:after="320"/>
    </w:pPr>
    <w:rPr>
      <w:color w:val="666666"/>
      <w:sz w:val="30"/>
      <w:szCs w:val="30"/>
    </w:rPr>
  </w:style>
  <w:style w:type="character" w:styleId="Hiperpovezava">
    <w:name w:val="Hyperlink"/>
    <w:basedOn w:val="Privzetapisavaodstavka"/>
    <w:uiPriority w:val="99"/>
    <w:unhideWhenUsed/>
    <w:rsid w:val="006D5D52"/>
    <w:rPr>
      <w:color w:val="0000FF" w:themeColor="hyperlink"/>
      <w:u w:val="single"/>
    </w:rPr>
  </w:style>
  <w:style w:type="paragraph" w:styleId="Odstavekseznama">
    <w:name w:val="List Paragraph"/>
    <w:basedOn w:val="Navaden"/>
    <w:uiPriority w:val="34"/>
    <w:qFormat/>
    <w:rsid w:val="007D34EB"/>
    <w:pPr>
      <w:ind w:left="720"/>
    </w:pPr>
  </w:style>
  <w:style w:type="paragraph" w:styleId="Besedilooblaka">
    <w:name w:val="Balloon Text"/>
    <w:basedOn w:val="Navaden"/>
    <w:link w:val="BesedilooblakaZnak"/>
    <w:uiPriority w:val="99"/>
    <w:semiHidden/>
    <w:unhideWhenUsed/>
    <w:rsid w:val="00C446CC"/>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446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r.europa.eu/sl/engage/Pages/european-entrepreneurial-regio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europa.eu/en/engage/Documents/EER/EER-Awards-2020/EER-2020-call-for-applications.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Uporabnik sistema Windows</cp:lastModifiedBy>
  <cp:revision>6</cp:revision>
  <dcterms:created xsi:type="dcterms:W3CDTF">2018-11-22T22:21:00Z</dcterms:created>
  <dcterms:modified xsi:type="dcterms:W3CDTF">2018-11-22T22:29:00Z</dcterms:modified>
</cp:coreProperties>
</file>