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0A" w:rsidRPr="00467345" w:rsidRDefault="00876B0A" w:rsidP="00876B0A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B0A" w:rsidRPr="00301C78" w:rsidRDefault="00876B0A" w:rsidP="00876B0A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76B0A" w:rsidRPr="00083714" w:rsidRDefault="00876B0A" w:rsidP="00876B0A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876B0A" w:rsidRDefault="00876B0A" w:rsidP="00876B0A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876B0A" w:rsidRDefault="00876B0A" w:rsidP="00876B0A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193 </w:t>
      </w:r>
      <w:r w:rsidRPr="00083714">
        <w:rPr>
          <w:b/>
        </w:rPr>
        <w:t>– 20</w:t>
      </w:r>
      <w:r>
        <w:rPr>
          <w:b/>
        </w:rPr>
        <w:t>22</w:t>
      </w:r>
    </w:p>
    <w:p w:rsidR="00876B0A" w:rsidRDefault="00876B0A" w:rsidP="00876B0A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12. december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876B0A" w:rsidRPr="00995933" w:rsidRDefault="00876B0A" w:rsidP="00876B0A">
      <w:pPr>
        <w:tabs>
          <w:tab w:val="left" w:pos="3120"/>
        </w:tabs>
        <w:spacing w:after="0"/>
        <w:jc w:val="center"/>
        <w:rPr>
          <w:b/>
        </w:rPr>
      </w:pPr>
    </w:p>
    <w:p w:rsidR="003B1DFD" w:rsidRDefault="00876B0A" w:rsidP="00876B0A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Odprt je nov natečaj za nagrade Novi evropski Bauhaus</w:t>
      </w:r>
    </w:p>
    <w:p w:rsidR="000B0E9C" w:rsidRPr="0093169F" w:rsidRDefault="006D455B" w:rsidP="0093169F">
      <w:pPr>
        <w:jc w:val="both"/>
        <w:rPr>
          <w:rFonts w:ascii="Arial" w:hAnsi="Arial" w:cs="Arial"/>
          <w:b/>
          <w:i/>
        </w:rPr>
      </w:pPr>
      <w:r w:rsidRPr="0093169F">
        <w:rPr>
          <w:rFonts w:ascii="Arial" w:hAnsi="Arial" w:cs="Arial"/>
          <w:b/>
          <w:i/>
        </w:rPr>
        <w:t xml:space="preserve">Do 31. </w:t>
      </w:r>
      <w:r w:rsidR="00D67284" w:rsidRPr="0093169F">
        <w:rPr>
          <w:rFonts w:ascii="Arial" w:hAnsi="Arial" w:cs="Arial"/>
          <w:b/>
          <w:i/>
        </w:rPr>
        <w:t>j</w:t>
      </w:r>
      <w:r w:rsidRPr="0093169F">
        <w:rPr>
          <w:rFonts w:ascii="Arial" w:hAnsi="Arial" w:cs="Arial"/>
          <w:b/>
          <w:i/>
        </w:rPr>
        <w:t>anuarja</w:t>
      </w:r>
      <w:r w:rsidR="00D67284" w:rsidRPr="0093169F">
        <w:rPr>
          <w:rFonts w:ascii="Arial" w:hAnsi="Arial" w:cs="Arial"/>
          <w:b/>
          <w:i/>
        </w:rPr>
        <w:t xml:space="preserve"> 2023 bo odprt </w:t>
      </w:r>
      <w:r w:rsidR="00AC0B17" w:rsidRPr="0093169F">
        <w:rPr>
          <w:rFonts w:ascii="Arial" w:hAnsi="Arial" w:cs="Arial"/>
          <w:b/>
          <w:i/>
        </w:rPr>
        <w:t>natečaj</w:t>
      </w:r>
      <w:r w:rsidR="00D67284" w:rsidRPr="0093169F">
        <w:rPr>
          <w:rFonts w:ascii="Arial" w:hAnsi="Arial" w:cs="Arial"/>
          <w:b/>
          <w:i/>
        </w:rPr>
        <w:t xml:space="preserve"> Evropske komisije za na</w:t>
      </w:r>
      <w:r w:rsidR="00AC0B17" w:rsidRPr="0093169F">
        <w:rPr>
          <w:rFonts w:ascii="Arial" w:hAnsi="Arial" w:cs="Arial"/>
          <w:b/>
          <w:i/>
        </w:rPr>
        <w:t>grade Novi evropski B</w:t>
      </w:r>
      <w:r w:rsidR="00D67284" w:rsidRPr="0093169F">
        <w:rPr>
          <w:rFonts w:ascii="Arial" w:hAnsi="Arial" w:cs="Arial"/>
          <w:b/>
          <w:i/>
        </w:rPr>
        <w:t>auhaus. Med kandidati, ki se bodo prijavili na razpis, bodo izbrali 15 zmagovalcev, ki bodo prejeli nagrado v višini do 30 000 evrov ter komunikacijski sveženj za pomoč pri nadaljnjem razvoju in promociji njihovih projektov in konceptov. V okviru evropskega leta spretnosti bo podelitev deloma osredotočena na izobraževanje in učenje. Člani lahko dobijo več informacij na SBRA.</w:t>
      </w:r>
    </w:p>
    <w:p w:rsidR="009537ED" w:rsidRPr="0093169F" w:rsidRDefault="00AC0D0D" w:rsidP="0093169F">
      <w:pPr>
        <w:jc w:val="both"/>
        <w:rPr>
          <w:rFonts w:ascii="Arial" w:hAnsi="Arial" w:cs="Arial"/>
          <w:sz w:val="20"/>
          <w:szCs w:val="20"/>
        </w:rPr>
      </w:pPr>
      <w:r w:rsidRPr="0093169F">
        <w:rPr>
          <w:rFonts w:ascii="Arial" w:hAnsi="Arial" w:cs="Arial"/>
          <w:sz w:val="20"/>
          <w:szCs w:val="20"/>
        </w:rPr>
        <w:t>Nagrade za leto 2023 bodo podeljene za obstoječe projekte in koncepte, ki so jih razvili mladi talenti, v štirih kategorijah. Prva je obujanje vezi z naravo, druga je povrnitev občutka pripadnosti. Prednostna obravnava krajev in ljudi, ki to najbolj potrebujejo, je tretja kategorija. Četrta kategorija je potreba po dolgoročnem razmišljanju in upoštevanju življenjskega kroga v industrijskih ekosistemih.</w:t>
      </w:r>
      <w:r w:rsidR="009537ED" w:rsidRPr="0093169F">
        <w:rPr>
          <w:rFonts w:ascii="Arial" w:hAnsi="Arial" w:cs="Arial"/>
          <w:sz w:val="20"/>
          <w:szCs w:val="20"/>
        </w:rPr>
        <w:t xml:space="preserve"> Kandidati lahko v vsaki kategoriji izbirajo med tremi vzporednimi sklopi.</w:t>
      </w:r>
    </w:p>
    <w:p w:rsidR="009537ED" w:rsidRPr="0093169F" w:rsidRDefault="009537ED" w:rsidP="0093169F">
      <w:pPr>
        <w:jc w:val="both"/>
        <w:rPr>
          <w:rFonts w:ascii="Arial" w:hAnsi="Arial" w:cs="Arial"/>
          <w:b/>
          <w:sz w:val="20"/>
          <w:szCs w:val="20"/>
        </w:rPr>
      </w:pPr>
      <w:r w:rsidRPr="0093169F">
        <w:rPr>
          <w:rFonts w:ascii="Arial" w:hAnsi="Arial" w:cs="Arial"/>
          <w:b/>
          <w:sz w:val="20"/>
          <w:szCs w:val="20"/>
        </w:rPr>
        <w:t>Tabela 1: Sklopi in namen nagrade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9537ED" w:rsidRPr="0093169F" w:rsidTr="009537ED">
        <w:tc>
          <w:tcPr>
            <w:tcW w:w="4606" w:type="dxa"/>
          </w:tcPr>
          <w:p w:rsidR="009537ED" w:rsidRPr="00876B0A" w:rsidRDefault="009537ED" w:rsidP="0093169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6B0A">
              <w:rPr>
                <w:rFonts w:ascii="Arial" w:hAnsi="Arial" w:cs="Arial"/>
                <w:b/>
                <w:sz w:val="18"/>
                <w:szCs w:val="18"/>
              </w:rPr>
              <w:t>Sklop</w:t>
            </w:r>
          </w:p>
        </w:tc>
        <w:tc>
          <w:tcPr>
            <w:tcW w:w="4606" w:type="dxa"/>
          </w:tcPr>
          <w:p w:rsidR="009537ED" w:rsidRPr="00876B0A" w:rsidRDefault="009537ED" w:rsidP="0093169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6B0A">
              <w:rPr>
                <w:rFonts w:ascii="Arial" w:hAnsi="Arial" w:cs="Arial"/>
                <w:b/>
                <w:sz w:val="18"/>
                <w:szCs w:val="18"/>
              </w:rPr>
              <w:t>Namen nagrade</w:t>
            </w:r>
          </w:p>
        </w:tc>
      </w:tr>
      <w:tr w:rsidR="009537ED" w:rsidRPr="0093169F" w:rsidTr="009537ED">
        <w:tc>
          <w:tcPr>
            <w:tcW w:w="4606" w:type="dxa"/>
          </w:tcPr>
          <w:p w:rsidR="009537ED" w:rsidRPr="00876B0A" w:rsidRDefault="009537ED" w:rsidP="0093169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6B0A">
              <w:rPr>
                <w:rFonts w:ascii="Arial" w:hAnsi="Arial" w:cs="Arial"/>
                <w:b/>
                <w:sz w:val="18"/>
                <w:szCs w:val="18"/>
              </w:rPr>
              <w:t xml:space="preserve">Sklop A: nagrada za »prvake novega evropskega </w:t>
            </w:r>
            <w:proofErr w:type="spellStart"/>
            <w:r w:rsidRPr="00876B0A">
              <w:rPr>
                <w:rFonts w:ascii="Arial" w:hAnsi="Arial" w:cs="Arial"/>
                <w:b/>
                <w:sz w:val="18"/>
                <w:szCs w:val="18"/>
              </w:rPr>
              <w:t>Bauhausa</w:t>
            </w:r>
            <w:proofErr w:type="spellEnd"/>
            <w:r w:rsidRPr="00876B0A">
              <w:rPr>
                <w:rFonts w:ascii="Arial" w:hAnsi="Arial" w:cs="Arial"/>
                <w:b/>
                <w:sz w:val="18"/>
                <w:szCs w:val="18"/>
              </w:rPr>
              <w:t>«</w:t>
            </w:r>
          </w:p>
        </w:tc>
        <w:tc>
          <w:tcPr>
            <w:tcW w:w="4606" w:type="dxa"/>
          </w:tcPr>
          <w:p w:rsidR="009537ED" w:rsidRPr="00876B0A" w:rsidRDefault="009537ED" w:rsidP="009316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B0A">
              <w:rPr>
                <w:rFonts w:ascii="Arial" w:hAnsi="Arial" w:cs="Arial"/>
                <w:sz w:val="18"/>
                <w:szCs w:val="18"/>
              </w:rPr>
              <w:t>Nagrada je namenjena obstoječim in dokončanim projektom z jasnimi in pozitivnimi rezultati</w:t>
            </w:r>
          </w:p>
        </w:tc>
      </w:tr>
      <w:tr w:rsidR="009537ED" w:rsidRPr="0093169F" w:rsidTr="009537ED">
        <w:tc>
          <w:tcPr>
            <w:tcW w:w="4606" w:type="dxa"/>
          </w:tcPr>
          <w:p w:rsidR="009537ED" w:rsidRPr="00876B0A" w:rsidRDefault="009537ED" w:rsidP="0093169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6B0A">
              <w:rPr>
                <w:rFonts w:ascii="Arial" w:hAnsi="Arial" w:cs="Arial"/>
                <w:b/>
                <w:sz w:val="18"/>
                <w:szCs w:val="18"/>
              </w:rPr>
              <w:t xml:space="preserve">Sklop B: nagrada za »vzhajajoče zvezde novega evropskega </w:t>
            </w:r>
            <w:proofErr w:type="spellStart"/>
            <w:r w:rsidRPr="00876B0A">
              <w:rPr>
                <w:rFonts w:ascii="Arial" w:hAnsi="Arial" w:cs="Arial"/>
                <w:b/>
                <w:sz w:val="18"/>
                <w:szCs w:val="18"/>
              </w:rPr>
              <w:t>Bauhausa</w:t>
            </w:r>
            <w:proofErr w:type="spellEnd"/>
            <w:r w:rsidRPr="00876B0A">
              <w:rPr>
                <w:rFonts w:ascii="Arial" w:hAnsi="Arial" w:cs="Arial"/>
                <w:b/>
                <w:sz w:val="18"/>
                <w:szCs w:val="18"/>
              </w:rPr>
              <w:t>«</w:t>
            </w:r>
          </w:p>
        </w:tc>
        <w:tc>
          <w:tcPr>
            <w:tcW w:w="4606" w:type="dxa"/>
          </w:tcPr>
          <w:p w:rsidR="009537ED" w:rsidRPr="00876B0A" w:rsidRDefault="009537ED" w:rsidP="009316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B0A">
              <w:rPr>
                <w:rFonts w:ascii="Arial" w:hAnsi="Arial" w:cs="Arial"/>
                <w:sz w:val="18"/>
                <w:szCs w:val="18"/>
              </w:rPr>
              <w:t>Nagrada je namenjena konceptom mladih talentov, starih največ 30 let. Koncepti so lahko na različnih stopnjah razvoja, od zamisli z jasnim načrtom do prototipov</w:t>
            </w:r>
          </w:p>
        </w:tc>
      </w:tr>
      <w:tr w:rsidR="009537ED" w:rsidRPr="0093169F" w:rsidTr="009537ED">
        <w:tc>
          <w:tcPr>
            <w:tcW w:w="4606" w:type="dxa"/>
          </w:tcPr>
          <w:p w:rsidR="009537ED" w:rsidRPr="00876B0A" w:rsidRDefault="009537ED" w:rsidP="0093169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6B0A">
              <w:rPr>
                <w:rFonts w:ascii="Arial" w:hAnsi="Arial" w:cs="Arial"/>
                <w:b/>
                <w:sz w:val="18"/>
                <w:szCs w:val="18"/>
              </w:rPr>
              <w:t xml:space="preserve">Sklop C: nagrada za »prvake novega evropskega </w:t>
            </w:r>
            <w:proofErr w:type="spellStart"/>
            <w:r w:rsidRPr="00876B0A">
              <w:rPr>
                <w:rFonts w:ascii="Arial" w:hAnsi="Arial" w:cs="Arial"/>
                <w:b/>
                <w:sz w:val="18"/>
                <w:szCs w:val="18"/>
              </w:rPr>
              <w:t>Bauhausa</w:t>
            </w:r>
            <w:proofErr w:type="spellEnd"/>
            <w:r w:rsidRPr="00876B0A">
              <w:rPr>
                <w:rFonts w:ascii="Arial" w:hAnsi="Arial" w:cs="Arial"/>
                <w:b/>
                <w:sz w:val="18"/>
                <w:szCs w:val="18"/>
              </w:rPr>
              <w:t xml:space="preserve"> na področju izobraževanja«</w:t>
            </w:r>
          </w:p>
        </w:tc>
        <w:tc>
          <w:tcPr>
            <w:tcW w:w="4606" w:type="dxa"/>
          </w:tcPr>
          <w:p w:rsidR="009537ED" w:rsidRPr="00876B0A" w:rsidRDefault="009537ED" w:rsidP="009316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B0A">
              <w:rPr>
                <w:rFonts w:ascii="Arial" w:hAnsi="Arial" w:cs="Arial"/>
                <w:sz w:val="18"/>
                <w:szCs w:val="18"/>
              </w:rPr>
              <w:t>Nagrada je namenjena pobudam, ki se osredotočajo na izobraževanje in učenje. Upravičeni so dokončani projekti in pobude z minimalno ravnjo zrelosti</w:t>
            </w:r>
          </w:p>
        </w:tc>
      </w:tr>
    </w:tbl>
    <w:p w:rsidR="00D67284" w:rsidRPr="0093169F" w:rsidRDefault="009537ED" w:rsidP="0093169F">
      <w:pPr>
        <w:jc w:val="both"/>
        <w:rPr>
          <w:rFonts w:ascii="Arial" w:hAnsi="Arial" w:cs="Arial"/>
          <w:sz w:val="20"/>
          <w:szCs w:val="20"/>
        </w:rPr>
      </w:pPr>
      <w:r w:rsidRPr="0093169F">
        <w:rPr>
          <w:rFonts w:ascii="Arial" w:hAnsi="Arial" w:cs="Arial"/>
          <w:sz w:val="20"/>
          <w:szCs w:val="20"/>
        </w:rPr>
        <w:t>Vir: Evropska komisija</w:t>
      </w:r>
    </w:p>
    <w:p w:rsidR="009537ED" w:rsidRPr="0093169F" w:rsidRDefault="009537ED" w:rsidP="0093169F">
      <w:pPr>
        <w:jc w:val="both"/>
        <w:rPr>
          <w:rFonts w:ascii="Arial" w:hAnsi="Arial" w:cs="Arial"/>
          <w:b/>
          <w:sz w:val="20"/>
          <w:szCs w:val="20"/>
        </w:rPr>
      </w:pPr>
      <w:r w:rsidRPr="0093169F">
        <w:rPr>
          <w:rFonts w:ascii="Arial" w:hAnsi="Arial" w:cs="Arial"/>
          <w:b/>
          <w:sz w:val="20"/>
          <w:szCs w:val="20"/>
        </w:rPr>
        <w:t>Koristne informacije:</w:t>
      </w:r>
    </w:p>
    <w:p w:rsidR="009537ED" w:rsidRPr="0093169F" w:rsidRDefault="00AC0B17" w:rsidP="0093169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3169F">
        <w:rPr>
          <w:rFonts w:ascii="Arial" w:hAnsi="Arial" w:cs="Arial"/>
          <w:sz w:val="20"/>
          <w:szCs w:val="20"/>
        </w:rPr>
        <w:t>Priročnik za prijavitelje na natečaj:</w:t>
      </w:r>
    </w:p>
    <w:p w:rsidR="00AC0B17" w:rsidRPr="0093169F" w:rsidRDefault="002D70A8" w:rsidP="0093169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AC0B17" w:rsidRPr="0093169F">
          <w:rPr>
            <w:rStyle w:val="Hiperpovezava"/>
            <w:rFonts w:ascii="Arial" w:hAnsi="Arial" w:cs="Arial"/>
            <w:sz w:val="20"/>
            <w:szCs w:val="20"/>
          </w:rPr>
          <w:t>https://prizes.new-european-bauhaus.eu/</w:t>
        </w:r>
      </w:hyperlink>
    </w:p>
    <w:p w:rsidR="00AC0B17" w:rsidRPr="0093169F" w:rsidRDefault="00AC0B17" w:rsidP="0093169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3169F">
        <w:rPr>
          <w:rFonts w:ascii="Arial" w:hAnsi="Arial" w:cs="Arial"/>
          <w:sz w:val="20"/>
          <w:szCs w:val="20"/>
        </w:rPr>
        <w:t xml:space="preserve">Spletna stran o Novem evropskem </w:t>
      </w:r>
      <w:proofErr w:type="spellStart"/>
      <w:r w:rsidRPr="0093169F">
        <w:rPr>
          <w:rFonts w:ascii="Arial" w:hAnsi="Arial" w:cs="Arial"/>
          <w:sz w:val="20"/>
          <w:szCs w:val="20"/>
        </w:rPr>
        <w:t>Bauhausu</w:t>
      </w:r>
      <w:proofErr w:type="spellEnd"/>
      <w:r w:rsidRPr="0093169F">
        <w:rPr>
          <w:rFonts w:ascii="Arial" w:hAnsi="Arial" w:cs="Arial"/>
          <w:sz w:val="20"/>
          <w:szCs w:val="20"/>
        </w:rPr>
        <w:t>:</w:t>
      </w:r>
    </w:p>
    <w:p w:rsidR="00AC0B17" w:rsidRPr="0093169F" w:rsidRDefault="002D70A8" w:rsidP="0093169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AC0B17" w:rsidRPr="0093169F">
          <w:rPr>
            <w:rStyle w:val="Hiperpovezava"/>
            <w:rFonts w:ascii="Arial" w:hAnsi="Arial" w:cs="Arial"/>
            <w:sz w:val="20"/>
            <w:szCs w:val="20"/>
          </w:rPr>
          <w:t>https://new-european-bauhaus.europa.eu/index_sl</w:t>
        </w:r>
      </w:hyperlink>
    </w:p>
    <w:p w:rsidR="00AC0B17" w:rsidRPr="0093169F" w:rsidRDefault="00AC0B17" w:rsidP="009316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93169F">
        <w:rPr>
          <w:rFonts w:ascii="Arial" w:hAnsi="Arial" w:cs="Arial"/>
          <w:sz w:val="20"/>
          <w:szCs w:val="20"/>
        </w:rPr>
        <w:t>Pripravila:</w:t>
      </w:r>
    </w:p>
    <w:p w:rsidR="00AC0B17" w:rsidRPr="0093169F" w:rsidRDefault="00AC0B17" w:rsidP="009316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93169F">
        <w:rPr>
          <w:rFonts w:ascii="Arial" w:hAnsi="Arial" w:cs="Arial"/>
          <w:sz w:val="20"/>
          <w:szCs w:val="20"/>
        </w:rPr>
        <w:t>Darja Kocbek</w:t>
      </w:r>
    </w:p>
    <w:sectPr w:rsidR="00AC0B17" w:rsidRPr="0093169F" w:rsidSect="000B0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4A2B"/>
    <w:multiLevelType w:val="hybridMultilevel"/>
    <w:tmpl w:val="39CED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92419"/>
    <w:multiLevelType w:val="multilevel"/>
    <w:tmpl w:val="1E44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362769"/>
    <w:multiLevelType w:val="multilevel"/>
    <w:tmpl w:val="6766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455B"/>
    <w:rsid w:val="000B0E9C"/>
    <w:rsid w:val="002D70A8"/>
    <w:rsid w:val="003B1DFD"/>
    <w:rsid w:val="006D455B"/>
    <w:rsid w:val="00876B0A"/>
    <w:rsid w:val="0093169F"/>
    <w:rsid w:val="009537ED"/>
    <w:rsid w:val="00AC0B17"/>
    <w:rsid w:val="00AC0D0D"/>
    <w:rsid w:val="00D67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B0E9C"/>
  </w:style>
  <w:style w:type="paragraph" w:styleId="Naslov2">
    <w:name w:val="heading 2"/>
    <w:basedOn w:val="Navaden"/>
    <w:link w:val="Naslov2Znak"/>
    <w:uiPriority w:val="9"/>
    <w:qFormat/>
    <w:rsid w:val="00876B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D67284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AC0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-mrea">
    <w:name w:val="Table Grid"/>
    <w:basedOn w:val="Navadnatabela"/>
    <w:uiPriority w:val="59"/>
    <w:rsid w:val="00953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AC0B1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3169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876B0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6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-european-bauhaus.europa.eu/index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zes.new-european-bauhaus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</Words>
  <Characters>1813</Characters>
  <Application>Microsoft Office Word</Application>
  <DocSecurity>0</DocSecurity>
  <Lines>15</Lines>
  <Paragraphs>4</Paragraphs>
  <ScaleCrop>false</ScaleCrop>
  <Company>HP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2022-12-07T20:27:00Z</dcterms:created>
  <dcterms:modified xsi:type="dcterms:W3CDTF">2022-12-07T21:07:00Z</dcterms:modified>
</cp:coreProperties>
</file>