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92D" w:rsidRPr="00467345" w:rsidRDefault="00CE392D" w:rsidP="00CE392D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392D" w:rsidRPr="00083714" w:rsidRDefault="00CE392D" w:rsidP="00CE392D">
      <w:pPr>
        <w:pStyle w:val="Naslov2"/>
        <w:tabs>
          <w:tab w:val="left" w:pos="3120"/>
        </w:tabs>
        <w:spacing w:before="24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CE392D" w:rsidRPr="00083714" w:rsidRDefault="00CE392D" w:rsidP="00CE392D">
      <w:pPr>
        <w:pBdr>
          <w:bottom w:val="single" w:sz="6" w:space="1" w:color="auto"/>
        </w:pBdr>
        <w:tabs>
          <w:tab w:val="left" w:pos="3120"/>
        </w:tabs>
        <w:spacing w:before="240"/>
        <w:jc w:val="center"/>
        <w:rPr>
          <w:sz w:val="16"/>
          <w:szCs w:val="16"/>
        </w:rPr>
      </w:pPr>
    </w:p>
    <w:p w:rsidR="00CE392D" w:rsidRDefault="00CE392D" w:rsidP="00CE392D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 xml:space="preserve">Občasna informacija članom 193 </w:t>
      </w:r>
      <w:r w:rsidRPr="00083714">
        <w:rPr>
          <w:b/>
        </w:rPr>
        <w:t>– 20</w:t>
      </w:r>
      <w:r>
        <w:rPr>
          <w:b/>
        </w:rPr>
        <w:t>21</w:t>
      </w:r>
    </w:p>
    <w:p w:rsidR="00CE392D" w:rsidRPr="0084452F" w:rsidRDefault="00CE392D" w:rsidP="00CE392D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20. december </w:t>
      </w:r>
      <w:r w:rsidRPr="00083714">
        <w:rPr>
          <w:b/>
        </w:rPr>
        <w:t xml:space="preserve"> 20</w:t>
      </w:r>
      <w:r>
        <w:rPr>
          <w:b/>
        </w:rPr>
        <w:t>21</w:t>
      </w:r>
    </w:p>
    <w:p w:rsidR="00822B09" w:rsidRDefault="00CE392D" w:rsidP="00CE392D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Evropska komisija je objavila izsledke raziskave o izzivih, priložnostih in vizijah na področju inovacij</w:t>
      </w:r>
    </w:p>
    <w:p w:rsidR="0062348C" w:rsidRPr="00822B09" w:rsidRDefault="0062348C" w:rsidP="00822B09">
      <w:pPr>
        <w:jc w:val="both"/>
        <w:rPr>
          <w:rFonts w:ascii="Arial" w:hAnsi="Arial" w:cs="Arial"/>
          <w:b/>
          <w:i/>
        </w:rPr>
      </w:pPr>
      <w:r w:rsidRPr="00822B09">
        <w:rPr>
          <w:rFonts w:ascii="Arial" w:hAnsi="Arial" w:cs="Arial"/>
          <w:b/>
          <w:i/>
        </w:rPr>
        <w:t xml:space="preserve">Evropska komisija je objavila izsledke raziskave o pogledih zainteresiranih deležnikov na izzive, s katerimi se soočajo akterji evropskega inovacijskega ekosistema, o priložnostih, ki jih vidijo v prihodnosti, ter o njihovih vizijah in zamislih za prihodnje ukrepe. Med izzivi preoblikovanja visokošolskega sektorja so izpostavili potrebo po okrepitvi povezave med izobraževanjem, raziskavami in inovacijami, pa spodbujanje podjetništva v izobraževanju in usposabljanju. </w:t>
      </w:r>
      <w:r w:rsidR="0051689D" w:rsidRPr="00822B09">
        <w:rPr>
          <w:rFonts w:ascii="Arial" w:hAnsi="Arial" w:cs="Arial"/>
          <w:b/>
          <w:i/>
        </w:rPr>
        <w:t>Vzpostaviti je treba okolje za preskušanje inovativnih rešitev.</w:t>
      </w:r>
    </w:p>
    <w:p w:rsidR="0062348C" w:rsidRPr="00822B09" w:rsidRDefault="0051689D" w:rsidP="00822B09">
      <w:pPr>
        <w:jc w:val="both"/>
        <w:rPr>
          <w:rFonts w:ascii="Arial" w:hAnsi="Arial" w:cs="Arial"/>
          <w:sz w:val="20"/>
          <w:szCs w:val="20"/>
        </w:rPr>
      </w:pPr>
      <w:r w:rsidRPr="00822B09">
        <w:rPr>
          <w:rFonts w:ascii="Arial" w:hAnsi="Arial" w:cs="Arial"/>
          <w:sz w:val="20"/>
          <w:szCs w:val="20"/>
        </w:rPr>
        <w:t xml:space="preserve">Pri pripravi prihodnjih politik Evropska komisija na podlagi prejetih odgovorov izpostavlja štiri točke. Potrebno je jasno opredeliti inovacije v odnosu do reševanja družbenih izzivov. V procesu oblikovanja politik je treba poskrbeti za več transparentnosti in sodelovanja. Inovacije je potrebno bolj enakomerno porazdeliti in bolje poskrbeti za sinergije med programi financiranja. Izboljšati je treba </w:t>
      </w:r>
      <w:proofErr w:type="spellStart"/>
      <w:r w:rsidRPr="00822B09">
        <w:rPr>
          <w:rFonts w:ascii="Arial" w:hAnsi="Arial" w:cs="Arial"/>
          <w:sz w:val="20"/>
          <w:szCs w:val="20"/>
        </w:rPr>
        <w:t>regulativni</w:t>
      </w:r>
      <w:proofErr w:type="spellEnd"/>
      <w:r w:rsidRPr="00822B09">
        <w:rPr>
          <w:rFonts w:ascii="Arial" w:hAnsi="Arial" w:cs="Arial"/>
          <w:sz w:val="20"/>
          <w:szCs w:val="20"/>
        </w:rPr>
        <w:t xml:space="preserve"> okvir za investicije.</w:t>
      </w:r>
    </w:p>
    <w:p w:rsidR="0062348C" w:rsidRPr="00822B09" w:rsidRDefault="0051689D" w:rsidP="00822B09">
      <w:pPr>
        <w:jc w:val="both"/>
        <w:rPr>
          <w:rFonts w:ascii="Arial" w:hAnsi="Arial" w:cs="Arial"/>
          <w:sz w:val="20"/>
          <w:szCs w:val="20"/>
        </w:rPr>
      </w:pPr>
      <w:r w:rsidRPr="00822B09">
        <w:rPr>
          <w:rFonts w:ascii="Arial" w:hAnsi="Arial" w:cs="Arial"/>
          <w:sz w:val="20"/>
          <w:szCs w:val="20"/>
        </w:rPr>
        <w:t>Na anketo je odgovorilo</w:t>
      </w:r>
      <w:r w:rsidR="0062348C" w:rsidRPr="00822B09">
        <w:rPr>
          <w:rFonts w:ascii="Arial" w:hAnsi="Arial" w:cs="Arial"/>
          <w:sz w:val="20"/>
          <w:szCs w:val="20"/>
        </w:rPr>
        <w:t xml:space="preserve"> 239 udeležencev iz vseh 27 držav članic EU. Svoja stališča so poslali univerze in raziskovalne organizacije, posamezni raziskovalci, inovatorji, državljani in podjetja. </w:t>
      </w:r>
      <w:r w:rsidR="00984550" w:rsidRPr="00822B09">
        <w:rPr>
          <w:rFonts w:ascii="Arial" w:hAnsi="Arial" w:cs="Arial"/>
          <w:sz w:val="20"/>
          <w:szCs w:val="20"/>
        </w:rPr>
        <w:t>V</w:t>
      </w:r>
      <w:r w:rsidR="00822B09">
        <w:rPr>
          <w:rFonts w:ascii="Arial" w:hAnsi="Arial" w:cs="Arial"/>
          <w:sz w:val="20"/>
          <w:szCs w:val="20"/>
        </w:rPr>
        <w:t xml:space="preserve"> </w:t>
      </w:r>
      <w:r w:rsidR="00984550" w:rsidRPr="00822B09">
        <w:rPr>
          <w:rFonts w:ascii="Arial" w:hAnsi="Arial" w:cs="Arial"/>
          <w:sz w:val="20"/>
          <w:szCs w:val="20"/>
        </w:rPr>
        <w:t>an</w:t>
      </w:r>
      <w:r w:rsidR="00822B09">
        <w:rPr>
          <w:rFonts w:ascii="Arial" w:hAnsi="Arial" w:cs="Arial"/>
          <w:sz w:val="20"/>
          <w:szCs w:val="20"/>
        </w:rPr>
        <w:t>ek</w:t>
      </w:r>
      <w:r w:rsidR="00984550" w:rsidRPr="00822B09">
        <w:rPr>
          <w:rFonts w:ascii="Arial" w:hAnsi="Arial" w:cs="Arial"/>
          <w:sz w:val="20"/>
          <w:szCs w:val="20"/>
        </w:rPr>
        <w:t>su k poročilu so navedeni primeri dobrih praks.</w:t>
      </w:r>
    </w:p>
    <w:p w:rsidR="00984550" w:rsidRPr="00822B09" w:rsidRDefault="00984550" w:rsidP="00822B09">
      <w:pPr>
        <w:jc w:val="both"/>
        <w:rPr>
          <w:rFonts w:ascii="Arial" w:hAnsi="Arial" w:cs="Arial"/>
          <w:b/>
          <w:sz w:val="20"/>
          <w:szCs w:val="20"/>
        </w:rPr>
      </w:pPr>
      <w:r w:rsidRPr="00822B09">
        <w:rPr>
          <w:rFonts w:ascii="Arial" w:hAnsi="Arial" w:cs="Arial"/>
          <w:b/>
          <w:sz w:val="20"/>
          <w:szCs w:val="20"/>
        </w:rPr>
        <w:t>Koristne informacije:</w:t>
      </w:r>
    </w:p>
    <w:p w:rsidR="00984550" w:rsidRPr="00822B09" w:rsidRDefault="00984550" w:rsidP="00822B09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22B09">
        <w:rPr>
          <w:rFonts w:ascii="Arial" w:hAnsi="Arial" w:cs="Arial"/>
          <w:sz w:val="20"/>
          <w:szCs w:val="20"/>
        </w:rPr>
        <w:t>Poročilo:</w:t>
      </w:r>
    </w:p>
    <w:p w:rsidR="00984550" w:rsidRPr="00822B09" w:rsidRDefault="00D86C55" w:rsidP="00822B09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822B09">
          <w:rPr>
            <w:rStyle w:val="Hiperpovezava"/>
            <w:rFonts w:ascii="Arial" w:hAnsi="Arial" w:cs="Arial"/>
            <w:sz w:val="20"/>
            <w:szCs w:val="20"/>
          </w:rPr>
          <w:t>https://op.europa.eu/en/publication-detail/-/publication/96c19d3a-5cc0-11ec-91ac-01aa75ed71a1/language-en/format-PDF/source-245939284</w:t>
        </w:r>
      </w:hyperlink>
    </w:p>
    <w:p w:rsidR="00D86C55" w:rsidRPr="00822B09" w:rsidRDefault="00D86C55" w:rsidP="00822B09">
      <w:pPr>
        <w:spacing w:after="0"/>
        <w:jc w:val="both"/>
        <w:rPr>
          <w:rFonts w:ascii="Arial" w:hAnsi="Arial" w:cs="Arial"/>
          <w:sz w:val="20"/>
          <w:szCs w:val="20"/>
        </w:rPr>
      </w:pPr>
      <w:r w:rsidRPr="00822B09">
        <w:rPr>
          <w:rFonts w:ascii="Arial" w:hAnsi="Arial" w:cs="Arial"/>
          <w:sz w:val="20"/>
          <w:szCs w:val="20"/>
        </w:rPr>
        <w:t>Pripravila:</w:t>
      </w:r>
    </w:p>
    <w:p w:rsidR="00D86C55" w:rsidRPr="00822B09" w:rsidRDefault="00D86C55" w:rsidP="00822B09">
      <w:pPr>
        <w:spacing w:after="0"/>
        <w:jc w:val="both"/>
        <w:rPr>
          <w:rFonts w:ascii="Arial" w:hAnsi="Arial" w:cs="Arial"/>
          <w:sz w:val="20"/>
          <w:szCs w:val="20"/>
        </w:rPr>
      </w:pPr>
      <w:r w:rsidRPr="00822B09">
        <w:rPr>
          <w:rFonts w:ascii="Arial" w:hAnsi="Arial" w:cs="Arial"/>
          <w:sz w:val="20"/>
          <w:szCs w:val="20"/>
        </w:rPr>
        <w:t>Darja Kocbek</w:t>
      </w:r>
    </w:p>
    <w:p w:rsidR="0062348C" w:rsidRDefault="0062348C" w:rsidP="00822B09">
      <w:pPr>
        <w:spacing w:after="0"/>
      </w:pPr>
    </w:p>
    <w:p w:rsidR="0062348C" w:rsidRDefault="0062348C" w:rsidP="0062348C"/>
    <w:p w:rsidR="000D2301" w:rsidRDefault="000D2301" w:rsidP="0062348C"/>
    <w:sectPr w:rsidR="000D2301" w:rsidSect="000D23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C3C22"/>
    <w:multiLevelType w:val="hybridMultilevel"/>
    <w:tmpl w:val="2AA0C2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2348C"/>
    <w:rsid w:val="000D2301"/>
    <w:rsid w:val="0051689D"/>
    <w:rsid w:val="0062348C"/>
    <w:rsid w:val="00822B09"/>
    <w:rsid w:val="00984550"/>
    <w:rsid w:val="00CE392D"/>
    <w:rsid w:val="00D86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D2301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E39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D86C55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822B09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CE39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E3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E39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p.europa.eu/en/publication-detail/-/publication/96c19d3a-5cc0-11ec-91ac-01aa75ed71a1/language-en/format-PDF/source-245939284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2021-12-15T10:11:00Z</dcterms:created>
  <dcterms:modified xsi:type="dcterms:W3CDTF">2021-12-15T10:37:00Z</dcterms:modified>
</cp:coreProperties>
</file>