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5C" w:rsidRPr="00D5331F" w:rsidRDefault="00DC795C" w:rsidP="00DC795C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95C" w:rsidRPr="00D5331F" w:rsidRDefault="00DC795C" w:rsidP="00DC795C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DC795C" w:rsidRPr="007A1078" w:rsidRDefault="00DC795C" w:rsidP="00DC795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42162" w:rsidRDefault="00DC795C" w:rsidP="00842162">
      <w:pPr>
        <w:tabs>
          <w:tab w:val="left" w:pos="31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Občasna informacija članom 188</w:t>
      </w:r>
      <w:r w:rsidRPr="00B03A10">
        <w:rPr>
          <w:rFonts w:ascii="Arial" w:hAnsi="Arial" w:cs="Arial"/>
          <w:b/>
        </w:rPr>
        <w:t xml:space="preserve"> – 2018</w:t>
      </w:r>
    </w:p>
    <w:p w:rsidR="00DC795C" w:rsidRPr="00B03A10" w:rsidRDefault="00DC795C" w:rsidP="0084216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B03A10">
        <w:rPr>
          <w:rFonts w:ascii="Arial" w:hAnsi="Arial" w:cs="Arial"/>
          <w:b/>
        </w:rPr>
        <w:t>. november 2018</w:t>
      </w:r>
    </w:p>
    <w:p w:rsidR="00DC795C" w:rsidRDefault="00DC795C" w:rsidP="00DC795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Države članice EU so na seznam v okviru stalnega strukturnega sodelovanja (PESCO) dodale 17 projektov</w:t>
      </w:r>
    </w:p>
    <w:p w:rsidR="00B459D4" w:rsidRPr="00E679BE" w:rsidRDefault="00E64485" w:rsidP="00E679BE">
      <w:pPr>
        <w:rPr>
          <w:rFonts w:ascii="Arial" w:hAnsi="Arial" w:cs="Arial"/>
          <w:b/>
          <w:i/>
        </w:rPr>
      </w:pPr>
      <w:r w:rsidRPr="00E679BE">
        <w:rPr>
          <w:rFonts w:ascii="Arial" w:hAnsi="Arial" w:cs="Arial"/>
          <w:b/>
          <w:i/>
        </w:rPr>
        <w:t>Države članice EU so v okviru Sveta EU sprejele posodobljen seznam projektov, ki se bodo izvajali v okviru stalnega strukturnega sodelovanja (PESCO). Na njem je 17 novih projektov na področju usposabljanja, razvoja zmogljivosti in operativne pripravljenosti na kopnem, na morju in v zraku ter na področju kibernetske obrambe. Države članice so sprejele tudi stališče  o Evropskem obrambnem skladu. Potrdile so zlasti splošne cilje in strukturo sklada, vključno z namero vlaganja v prelomne tehnologije. Člani lahko dobijo podrobnejše informacije na SBRA.</w:t>
      </w:r>
    </w:p>
    <w:p w:rsidR="003351EE" w:rsidRPr="00E679BE" w:rsidRDefault="00E64485" w:rsidP="00E679BE">
      <w:pPr>
        <w:rPr>
          <w:rFonts w:ascii="Arial" w:hAnsi="Arial" w:cs="Arial"/>
          <w:sz w:val="20"/>
          <w:szCs w:val="20"/>
        </w:rPr>
      </w:pPr>
      <w:r w:rsidRPr="00E679BE">
        <w:rPr>
          <w:rFonts w:ascii="Arial" w:hAnsi="Arial" w:cs="Arial"/>
          <w:sz w:val="20"/>
          <w:szCs w:val="20"/>
        </w:rPr>
        <w:t xml:space="preserve">Med 17 novimi projekti </w:t>
      </w:r>
      <w:r w:rsidR="00842162">
        <w:rPr>
          <w:rFonts w:ascii="Arial" w:hAnsi="Arial" w:cs="Arial"/>
          <w:sz w:val="20"/>
          <w:szCs w:val="20"/>
        </w:rPr>
        <w:t xml:space="preserve">na seznamu PESCO </w:t>
      </w:r>
      <w:r w:rsidRPr="00E679BE">
        <w:rPr>
          <w:rFonts w:ascii="Arial" w:hAnsi="Arial" w:cs="Arial"/>
          <w:sz w:val="20"/>
          <w:szCs w:val="20"/>
        </w:rPr>
        <w:t xml:space="preserve">Slovenija sodeluje </w:t>
      </w:r>
      <w:r w:rsidR="003351EE" w:rsidRPr="00E679BE">
        <w:rPr>
          <w:rFonts w:ascii="Arial" w:hAnsi="Arial" w:cs="Arial"/>
          <w:sz w:val="20"/>
          <w:szCs w:val="20"/>
        </w:rPr>
        <w:t xml:space="preserve">samo </w:t>
      </w:r>
      <w:r w:rsidRPr="00E679BE">
        <w:rPr>
          <w:rFonts w:ascii="Arial" w:hAnsi="Arial" w:cs="Arial"/>
          <w:sz w:val="20"/>
          <w:szCs w:val="20"/>
        </w:rPr>
        <w:t xml:space="preserve">pri </w:t>
      </w:r>
      <w:r w:rsidR="003351EE" w:rsidRPr="00E679BE">
        <w:rPr>
          <w:rFonts w:ascii="Arial" w:hAnsi="Arial" w:cs="Arial"/>
          <w:sz w:val="20"/>
          <w:szCs w:val="20"/>
        </w:rPr>
        <w:t>enem</w:t>
      </w:r>
      <w:r w:rsidRPr="00E679BE">
        <w:rPr>
          <w:rFonts w:ascii="Arial" w:hAnsi="Arial" w:cs="Arial"/>
          <w:sz w:val="20"/>
          <w:szCs w:val="20"/>
        </w:rPr>
        <w:t>. Skupaj z Avstrijo, Francijo, Hraško in Madžarsko sodeluje pri projektu Kemični, biološki, radiološki in jedrski nadzor</w:t>
      </w:r>
      <w:r w:rsidR="003351EE" w:rsidRPr="00E679BE">
        <w:rPr>
          <w:rFonts w:ascii="Arial" w:hAnsi="Arial" w:cs="Arial"/>
          <w:sz w:val="20"/>
          <w:szCs w:val="20"/>
        </w:rPr>
        <w:t xml:space="preserve"> kot storitev (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Chemical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Biological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Radiological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and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Nuclear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(CBRN)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Surveillance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Service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(CBRN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SaaS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>). Poleg tega Slovenija sodeluje še pri dveh projektih, ki sta bila potrjena marca letos. To sta Mreža logističnih središč v Evropi in podpora operacijam (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Network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of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logistic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Hubs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Europe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and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support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Operations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>) in Vojaška mobilnost (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Military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1EE" w:rsidRPr="00E679BE">
        <w:rPr>
          <w:rFonts w:ascii="Arial" w:hAnsi="Arial" w:cs="Arial"/>
          <w:sz w:val="20"/>
          <w:szCs w:val="20"/>
        </w:rPr>
        <w:t>Mobility</w:t>
      </w:r>
      <w:proofErr w:type="spellEnd"/>
      <w:r w:rsidR="003351EE" w:rsidRPr="00E679BE">
        <w:rPr>
          <w:rFonts w:ascii="Arial" w:hAnsi="Arial" w:cs="Arial"/>
          <w:sz w:val="20"/>
          <w:szCs w:val="20"/>
        </w:rPr>
        <w:t>).</w:t>
      </w:r>
    </w:p>
    <w:p w:rsidR="003351EE" w:rsidRPr="00E679BE" w:rsidRDefault="003351EE" w:rsidP="00E679BE">
      <w:pPr>
        <w:rPr>
          <w:rFonts w:ascii="Arial" w:hAnsi="Arial" w:cs="Arial"/>
          <w:sz w:val="20"/>
          <w:szCs w:val="20"/>
        </w:rPr>
      </w:pPr>
      <w:r w:rsidRPr="00E679BE">
        <w:rPr>
          <w:rFonts w:ascii="Arial" w:hAnsi="Arial" w:cs="Arial"/>
          <w:sz w:val="20"/>
          <w:szCs w:val="20"/>
        </w:rPr>
        <w:t xml:space="preserve">Cilj Evropskega obrambnega sklada je spodbujati inovacije in omogočiti ekonomijo obsega na področju obrambnih raziskav. Države članice želijo dodatno pojasniti postopke in merila dodeljevanja </w:t>
      </w:r>
      <w:r w:rsidR="00F95AA1" w:rsidRPr="00E679BE">
        <w:rPr>
          <w:rFonts w:ascii="Arial" w:hAnsi="Arial" w:cs="Arial"/>
          <w:sz w:val="20"/>
          <w:szCs w:val="20"/>
        </w:rPr>
        <w:t xml:space="preserve">projektov </w:t>
      </w:r>
      <w:r w:rsidRPr="00E679BE">
        <w:rPr>
          <w:rFonts w:ascii="Arial" w:hAnsi="Arial" w:cs="Arial"/>
          <w:sz w:val="20"/>
          <w:szCs w:val="20"/>
        </w:rPr>
        <w:t xml:space="preserve">ter določbe o delitvi posrednih stroškov, ki jih bo pokrival sklad, da bi sklad postal privlačnejši za predstavnike industrije. </w:t>
      </w:r>
    </w:p>
    <w:p w:rsidR="003351EE" w:rsidRPr="00E679BE" w:rsidRDefault="003351EE" w:rsidP="00E679BE">
      <w:pPr>
        <w:rPr>
          <w:rFonts w:ascii="Arial" w:hAnsi="Arial" w:cs="Arial"/>
          <w:b/>
          <w:sz w:val="20"/>
          <w:szCs w:val="20"/>
        </w:rPr>
      </w:pPr>
      <w:r w:rsidRPr="00E679BE">
        <w:rPr>
          <w:rFonts w:ascii="Arial" w:hAnsi="Arial" w:cs="Arial"/>
          <w:b/>
          <w:sz w:val="20"/>
          <w:szCs w:val="20"/>
        </w:rPr>
        <w:t>Koristne informacije:</w:t>
      </w:r>
    </w:p>
    <w:p w:rsidR="003351EE" w:rsidRPr="00E679BE" w:rsidRDefault="003351EE" w:rsidP="00E679B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679BE">
        <w:rPr>
          <w:rFonts w:ascii="Arial" w:hAnsi="Arial" w:cs="Arial"/>
          <w:sz w:val="20"/>
          <w:szCs w:val="20"/>
        </w:rPr>
        <w:t>Posodobljen seznam projektov PESCO:</w:t>
      </w:r>
    </w:p>
    <w:p w:rsidR="003351EE" w:rsidRPr="00E679BE" w:rsidRDefault="003351EE" w:rsidP="00E679B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E679BE">
          <w:rPr>
            <w:rStyle w:val="Hiperpovezava"/>
            <w:rFonts w:ascii="Arial" w:hAnsi="Arial" w:cs="Arial"/>
            <w:sz w:val="20"/>
            <w:szCs w:val="20"/>
          </w:rPr>
          <w:t>https://www.consilium.europa.eu/media/37028/table-pesco-projects.pdf</w:t>
        </w:r>
      </w:hyperlink>
    </w:p>
    <w:p w:rsidR="003351EE" w:rsidRPr="00E679BE" w:rsidRDefault="003351EE" w:rsidP="00E679B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679BE">
        <w:rPr>
          <w:rFonts w:ascii="Arial" w:hAnsi="Arial" w:cs="Arial"/>
          <w:sz w:val="20"/>
          <w:szCs w:val="20"/>
        </w:rPr>
        <w:t>Spletna stran z informacijami o PESCO:</w:t>
      </w:r>
    </w:p>
    <w:p w:rsidR="003351EE" w:rsidRPr="00E679BE" w:rsidRDefault="003351EE" w:rsidP="00E679B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E679BE">
          <w:rPr>
            <w:rStyle w:val="Hiperpovezava"/>
            <w:rFonts w:ascii="Arial" w:hAnsi="Arial" w:cs="Arial"/>
            <w:sz w:val="20"/>
            <w:szCs w:val="20"/>
          </w:rPr>
          <w:t>https://eeas.europa.eu/headquarters/headquarters-Homepage/34226/permanent-structured-cooperation-pesco-factsheet_en#_ftn1</w:t>
        </w:r>
      </w:hyperlink>
    </w:p>
    <w:p w:rsidR="00F95AA1" w:rsidRPr="00E679BE" w:rsidRDefault="00F95AA1" w:rsidP="00E679B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679BE">
        <w:rPr>
          <w:rFonts w:ascii="Arial" w:hAnsi="Arial" w:cs="Arial"/>
          <w:sz w:val="20"/>
          <w:szCs w:val="20"/>
        </w:rPr>
        <w:t>Sporočilo Sveta EU o stališču o Evropskem obrambnem skladu:</w:t>
      </w:r>
    </w:p>
    <w:p w:rsidR="00F95AA1" w:rsidRPr="00E679BE" w:rsidRDefault="00F95AA1" w:rsidP="00E679B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E679BE">
          <w:rPr>
            <w:rStyle w:val="Hiperpovezava"/>
            <w:rFonts w:ascii="Arial" w:hAnsi="Arial" w:cs="Arial"/>
            <w:sz w:val="20"/>
            <w:szCs w:val="20"/>
          </w:rPr>
          <w:t>https://www.consilium.europa.eu/sl/press/press-releases/2018/11/19/european-defence-fund-council-adopts-its-position/?utm_source=dsms-auto&amp;utm_medium=email&amp;utm_campaign=Evropski+obrambni+sklad%3a+Svet+sprejel+stali%c5%a1%c4%8de</w:t>
        </w:r>
      </w:hyperlink>
    </w:p>
    <w:p w:rsidR="00F95AA1" w:rsidRPr="00E679BE" w:rsidRDefault="00F95AA1" w:rsidP="00E679BE">
      <w:pPr>
        <w:rPr>
          <w:rFonts w:ascii="Arial" w:hAnsi="Arial" w:cs="Arial"/>
          <w:sz w:val="20"/>
          <w:szCs w:val="20"/>
        </w:rPr>
      </w:pPr>
      <w:r w:rsidRPr="00E679BE">
        <w:rPr>
          <w:rFonts w:ascii="Arial" w:hAnsi="Arial" w:cs="Arial"/>
          <w:sz w:val="20"/>
          <w:szCs w:val="20"/>
        </w:rPr>
        <w:t>Pripravila:</w:t>
      </w:r>
    </w:p>
    <w:p w:rsidR="00F95AA1" w:rsidRPr="00E679BE" w:rsidRDefault="00F95AA1" w:rsidP="00E679BE">
      <w:pPr>
        <w:rPr>
          <w:rFonts w:ascii="Arial" w:hAnsi="Arial" w:cs="Arial"/>
          <w:sz w:val="20"/>
          <w:szCs w:val="20"/>
        </w:rPr>
      </w:pPr>
      <w:r w:rsidRPr="00E679BE">
        <w:rPr>
          <w:rFonts w:ascii="Arial" w:hAnsi="Arial" w:cs="Arial"/>
          <w:sz w:val="20"/>
          <w:szCs w:val="20"/>
        </w:rPr>
        <w:t>Darja Kocbek</w:t>
      </w:r>
    </w:p>
    <w:p w:rsidR="00F95AA1" w:rsidRDefault="00F95AA1" w:rsidP="003351EE"/>
    <w:p w:rsidR="003351EE" w:rsidRPr="003351EE" w:rsidRDefault="003351EE" w:rsidP="003351EE"/>
    <w:p w:rsidR="003351EE" w:rsidRPr="003351EE" w:rsidRDefault="003351EE" w:rsidP="003351EE">
      <w:r w:rsidRPr="003351EE">
        <w:t xml:space="preserve"> </w:t>
      </w:r>
    </w:p>
    <w:p w:rsidR="00E64485" w:rsidRPr="003351EE" w:rsidRDefault="00E64485" w:rsidP="003351EE"/>
    <w:sectPr w:rsidR="00E64485" w:rsidRPr="003351EE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52F14"/>
    <w:multiLevelType w:val="hybridMultilevel"/>
    <w:tmpl w:val="97FE59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485"/>
    <w:rsid w:val="003351EE"/>
    <w:rsid w:val="00842162"/>
    <w:rsid w:val="00B459D4"/>
    <w:rsid w:val="00B47798"/>
    <w:rsid w:val="00DC795C"/>
    <w:rsid w:val="00E64485"/>
    <w:rsid w:val="00E679BE"/>
    <w:rsid w:val="00F9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link w:val="Naslov2Znak"/>
    <w:uiPriority w:val="9"/>
    <w:qFormat/>
    <w:rsid w:val="00DC795C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6448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351E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679B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C795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rezrazmikov">
    <w:name w:val="No Spacing"/>
    <w:uiPriority w:val="1"/>
    <w:qFormat/>
    <w:rsid w:val="00DC795C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795C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7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ilium.europa.eu/sl/press/press-releases/2018/11/19/european-defence-fund-council-adopts-its-position/?utm_source=dsms-auto&amp;utm_medium=email&amp;utm_campaign=Evropski+obrambni+sklad%3a+Svet+sprejel+stali%c5%a1%c4%8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eas.europa.eu/headquarters/headquarters-Homepage/34226/permanent-structured-cooperation-pesco-factsheet_en#_ftn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ilium.europa.eu/media/37028/table-pesco-projects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2018-11-19T19:30:00Z</dcterms:created>
  <dcterms:modified xsi:type="dcterms:W3CDTF">2018-11-19T20:00:00Z</dcterms:modified>
</cp:coreProperties>
</file>