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245" w:rsidRPr="00083714" w:rsidRDefault="00F66245" w:rsidP="00F66245">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66245" w:rsidRPr="00083714" w:rsidRDefault="00F66245" w:rsidP="00F66245">
      <w:pPr>
        <w:pStyle w:val="Naslov2"/>
        <w:tabs>
          <w:tab w:val="left" w:pos="3120"/>
        </w:tabs>
        <w:spacing w:before="0"/>
        <w:jc w:val="center"/>
        <w:rPr>
          <w:sz w:val="22"/>
        </w:rPr>
      </w:pPr>
    </w:p>
    <w:p w:rsidR="00F66245" w:rsidRPr="00083714" w:rsidRDefault="00F66245" w:rsidP="00F66245">
      <w:pPr>
        <w:pStyle w:val="Naslov2"/>
        <w:tabs>
          <w:tab w:val="left" w:pos="3120"/>
        </w:tabs>
        <w:spacing w:before="0"/>
        <w:jc w:val="center"/>
        <w:rPr>
          <w:b w:val="0"/>
          <w:bCs w:val="0"/>
          <w:i/>
          <w:iCs/>
          <w:sz w:val="22"/>
        </w:rPr>
      </w:pPr>
      <w:r w:rsidRPr="00083714">
        <w:rPr>
          <w:sz w:val="22"/>
        </w:rPr>
        <w:t>Slovensko gospodarsko in raziskovalno združenje, Bruselj</w:t>
      </w:r>
    </w:p>
    <w:p w:rsidR="00F66245" w:rsidRPr="00083714" w:rsidRDefault="00F66245" w:rsidP="00F66245">
      <w:pPr>
        <w:pBdr>
          <w:bottom w:val="single" w:sz="6" w:space="1" w:color="auto"/>
        </w:pBdr>
        <w:tabs>
          <w:tab w:val="left" w:pos="3120"/>
        </w:tabs>
        <w:jc w:val="center"/>
        <w:rPr>
          <w:sz w:val="16"/>
          <w:szCs w:val="16"/>
        </w:rPr>
      </w:pPr>
    </w:p>
    <w:p w:rsidR="00F66245" w:rsidRPr="00083714" w:rsidRDefault="00F66245" w:rsidP="00F66245">
      <w:pPr>
        <w:tabs>
          <w:tab w:val="left" w:pos="3120"/>
        </w:tabs>
        <w:rPr>
          <w:b/>
        </w:rPr>
      </w:pPr>
      <w:r w:rsidRPr="00083714">
        <w:rPr>
          <w:b/>
        </w:rPr>
        <w:tab/>
      </w:r>
      <w:r>
        <w:rPr>
          <w:b/>
        </w:rPr>
        <w:t>Občasna informacija članom 190</w:t>
      </w:r>
      <w:r w:rsidRPr="00083714">
        <w:rPr>
          <w:b/>
        </w:rPr>
        <w:t xml:space="preserve"> – 2019</w:t>
      </w:r>
    </w:p>
    <w:p w:rsidR="00F66245" w:rsidRPr="00083714" w:rsidRDefault="00F66245" w:rsidP="00F66245">
      <w:pPr>
        <w:tabs>
          <w:tab w:val="left" w:pos="3120"/>
        </w:tabs>
        <w:jc w:val="center"/>
        <w:rPr>
          <w:b/>
        </w:rPr>
      </w:pPr>
      <w:r>
        <w:rPr>
          <w:b/>
        </w:rPr>
        <w:t>23</w:t>
      </w:r>
      <w:r w:rsidRPr="00083714">
        <w:rPr>
          <w:b/>
        </w:rPr>
        <w:t xml:space="preserve">. </w:t>
      </w:r>
      <w:r>
        <w:rPr>
          <w:b/>
        </w:rPr>
        <w:t>december</w:t>
      </w:r>
      <w:r w:rsidRPr="00083714">
        <w:rPr>
          <w:b/>
        </w:rPr>
        <w:t xml:space="preserve"> 2019</w:t>
      </w:r>
    </w:p>
    <w:p w:rsidR="008B3E12" w:rsidRDefault="00F66245" w:rsidP="00F66245">
      <w:pPr>
        <w:jc w:val="center"/>
        <w:rPr>
          <w:rFonts w:ascii="Arial" w:hAnsi="Arial" w:cs="Arial"/>
          <w:b/>
          <w:i/>
        </w:rPr>
      </w:pPr>
      <w:r>
        <w:rPr>
          <w:b/>
          <w:color w:val="993300"/>
          <w:sz w:val="32"/>
          <w:szCs w:val="32"/>
        </w:rPr>
        <w:t>Evropsko računsko sodišče ocenjuje programe čezmejnega sodelovanja v okviru kohezijske politike EU</w:t>
      </w:r>
    </w:p>
    <w:p w:rsidR="009969F1" w:rsidRPr="008B3E12" w:rsidRDefault="009969F1" w:rsidP="00DB3E29">
      <w:pPr>
        <w:jc w:val="both"/>
        <w:rPr>
          <w:rFonts w:ascii="Arial" w:hAnsi="Arial" w:cs="Arial"/>
          <w:b/>
          <w:i/>
        </w:rPr>
      </w:pPr>
      <w:r w:rsidRPr="008B3E12">
        <w:rPr>
          <w:rFonts w:ascii="Arial" w:hAnsi="Arial" w:cs="Arial"/>
          <w:b/>
          <w:i/>
        </w:rPr>
        <w:t>Evropsko računsko sodišče izvaja revizijo, s katero želi oceniti, ali so bili s specifičnimi programi, ki se financirajo v okviru kohezijske politike EU, uspešno obravnavani izzivi obmejnih regij. Revizorji bodo pri tej reviziji  preučili predvsem, ali so operativni programi za sodelovanje osredotočeni na potrebe in izzive obmejnih regij, in ne na splošne razvojne potrebe, ki bi jih bilo mogoče obravnavati v okviru drugih programov Evropskega sklada za regionalni razvoj.</w:t>
      </w:r>
    </w:p>
    <w:p w:rsidR="007251BB" w:rsidRPr="00DB3E29" w:rsidRDefault="00DB3E29" w:rsidP="00DB3E29">
      <w:pPr>
        <w:jc w:val="both"/>
        <w:rPr>
          <w:rFonts w:ascii="Arial" w:hAnsi="Arial" w:cs="Arial"/>
          <w:sz w:val="20"/>
          <w:szCs w:val="20"/>
        </w:rPr>
      </w:pPr>
      <w:r w:rsidRPr="00DB3E29">
        <w:rPr>
          <w:rFonts w:ascii="Arial" w:hAnsi="Arial" w:cs="Arial"/>
          <w:sz w:val="20"/>
          <w:szCs w:val="20"/>
        </w:rPr>
        <w:t xml:space="preserve">Revizorji bodo prav tako ugotavljali, ali </w:t>
      </w:r>
      <w:r w:rsidR="009969F1" w:rsidRPr="00DB3E29">
        <w:rPr>
          <w:rFonts w:ascii="Arial" w:hAnsi="Arial" w:cs="Arial"/>
          <w:sz w:val="20"/>
          <w:szCs w:val="20"/>
        </w:rPr>
        <w:t>se z izbranimi projekti najbolje obravnavajo te čezmejne potrebe in izzivi,</w:t>
      </w:r>
      <w:r w:rsidRPr="00DB3E29">
        <w:rPr>
          <w:rFonts w:ascii="Arial" w:hAnsi="Arial" w:cs="Arial"/>
          <w:sz w:val="20"/>
          <w:szCs w:val="20"/>
        </w:rPr>
        <w:t xml:space="preserve"> ali</w:t>
      </w:r>
      <w:r w:rsidR="009969F1" w:rsidRPr="00DB3E29">
        <w:rPr>
          <w:rFonts w:ascii="Arial" w:hAnsi="Arial" w:cs="Arial"/>
          <w:sz w:val="20"/>
          <w:szCs w:val="20"/>
        </w:rPr>
        <w:t xml:space="preserve"> so bile ustvarjene sinergije z drugimi politikami EU in ali je bilo preprečeno prekrivanje,</w:t>
      </w:r>
      <w:r w:rsidRPr="00DB3E29">
        <w:rPr>
          <w:rFonts w:ascii="Arial" w:hAnsi="Arial" w:cs="Arial"/>
          <w:sz w:val="20"/>
          <w:szCs w:val="20"/>
        </w:rPr>
        <w:t xml:space="preserve"> ali</w:t>
      </w:r>
      <w:r w:rsidR="009969F1" w:rsidRPr="00DB3E29">
        <w:rPr>
          <w:rFonts w:ascii="Arial" w:hAnsi="Arial" w:cs="Arial"/>
          <w:sz w:val="20"/>
          <w:szCs w:val="20"/>
        </w:rPr>
        <w:t xml:space="preserve"> so rezultati trajnostni.</w:t>
      </w:r>
    </w:p>
    <w:p w:rsidR="00DB3E29" w:rsidRPr="00DB3E29" w:rsidRDefault="00DB3E29" w:rsidP="00DB3E29">
      <w:pPr>
        <w:jc w:val="both"/>
        <w:rPr>
          <w:rFonts w:ascii="Arial" w:hAnsi="Arial" w:cs="Arial"/>
          <w:sz w:val="20"/>
          <w:szCs w:val="20"/>
        </w:rPr>
      </w:pPr>
      <w:r w:rsidRPr="00DB3E29">
        <w:rPr>
          <w:rFonts w:ascii="Arial" w:hAnsi="Arial" w:cs="Arial"/>
          <w:sz w:val="20"/>
          <w:szCs w:val="20"/>
        </w:rPr>
        <w:t>EU z večino programov čezmejnega sodelovanja podpira dvostransko sodelovanje med sosednjimi državami. Nekateri pa so osredotočeni na specifične nadnacionalne ukrepe, kot sta obvladovanje poplavne ogroženosti ali onesnaženje, s horizontalnimi programi mreženja pa spodbuja izmenjavo dobrih praks med vsemi državami članicami. Toda pri ocenah starejših programov sodelovanja je bilo ugotovljeno, da niso dovolj osredotočeni, da nimajo koherentne strategije in da so njihove sinergije z osrednjimi razvojnimi programi teh regij omejene, v pojasnilih za izvedbo revizije navaja Evropsko računsko sodišče.</w:t>
      </w:r>
    </w:p>
    <w:p w:rsidR="00DB3E29" w:rsidRPr="008B3E12" w:rsidRDefault="00DB3E29" w:rsidP="00DB3E29">
      <w:pPr>
        <w:jc w:val="both"/>
        <w:rPr>
          <w:rFonts w:ascii="Arial" w:hAnsi="Arial" w:cs="Arial"/>
          <w:b/>
          <w:sz w:val="20"/>
          <w:szCs w:val="20"/>
        </w:rPr>
      </w:pPr>
      <w:r w:rsidRPr="008B3E12">
        <w:rPr>
          <w:rFonts w:ascii="Arial" w:hAnsi="Arial" w:cs="Arial"/>
          <w:b/>
          <w:sz w:val="20"/>
          <w:szCs w:val="20"/>
        </w:rPr>
        <w:t>Koristne informacije:</w:t>
      </w:r>
    </w:p>
    <w:p w:rsidR="00DB3E29" w:rsidRPr="008B3E12" w:rsidRDefault="00DB3E29" w:rsidP="008B3E12">
      <w:pPr>
        <w:pStyle w:val="Odstavekseznama"/>
        <w:numPr>
          <w:ilvl w:val="0"/>
          <w:numId w:val="1"/>
        </w:numPr>
        <w:jc w:val="both"/>
        <w:rPr>
          <w:rFonts w:ascii="Arial" w:hAnsi="Arial" w:cs="Arial"/>
          <w:sz w:val="20"/>
          <w:szCs w:val="20"/>
        </w:rPr>
      </w:pPr>
      <w:r w:rsidRPr="008B3E12">
        <w:rPr>
          <w:rFonts w:ascii="Arial" w:hAnsi="Arial" w:cs="Arial"/>
          <w:sz w:val="20"/>
          <w:szCs w:val="20"/>
        </w:rPr>
        <w:t>Napoved revizije:</w:t>
      </w:r>
    </w:p>
    <w:p w:rsidR="00DB3E29" w:rsidRPr="008B3E12" w:rsidRDefault="00DB3E29" w:rsidP="008B3E12">
      <w:pPr>
        <w:pStyle w:val="Odstavekseznama"/>
        <w:numPr>
          <w:ilvl w:val="0"/>
          <w:numId w:val="1"/>
        </w:numPr>
        <w:jc w:val="both"/>
        <w:rPr>
          <w:rFonts w:ascii="Arial" w:hAnsi="Arial" w:cs="Arial"/>
          <w:sz w:val="20"/>
          <w:szCs w:val="20"/>
        </w:rPr>
      </w:pPr>
      <w:hyperlink r:id="rId6" w:history="1">
        <w:r w:rsidRPr="008B3E12">
          <w:rPr>
            <w:rStyle w:val="Hiperpovezava"/>
            <w:rFonts w:ascii="Arial" w:hAnsi="Arial" w:cs="Arial"/>
            <w:sz w:val="20"/>
            <w:szCs w:val="20"/>
          </w:rPr>
          <w:t>https://www.eca.europa.eu/lists/ecadocuments/ap19_18/ap_cross_border_cooperation_en.pdf</w:t>
        </w:r>
      </w:hyperlink>
    </w:p>
    <w:p w:rsidR="00DB3E29" w:rsidRPr="00DB3E29" w:rsidRDefault="00DB3E29" w:rsidP="008B3E12">
      <w:pPr>
        <w:spacing w:after="0"/>
        <w:jc w:val="both"/>
        <w:rPr>
          <w:rFonts w:ascii="Arial" w:hAnsi="Arial" w:cs="Arial"/>
          <w:sz w:val="20"/>
          <w:szCs w:val="20"/>
        </w:rPr>
      </w:pPr>
      <w:r w:rsidRPr="00DB3E29">
        <w:rPr>
          <w:rFonts w:ascii="Arial" w:hAnsi="Arial" w:cs="Arial"/>
          <w:sz w:val="20"/>
          <w:szCs w:val="20"/>
        </w:rPr>
        <w:t>Pripravila:</w:t>
      </w:r>
    </w:p>
    <w:p w:rsidR="00DB3E29" w:rsidRPr="00DB3E29" w:rsidRDefault="00DB3E29" w:rsidP="008B3E12">
      <w:pPr>
        <w:spacing w:after="0"/>
        <w:jc w:val="both"/>
        <w:rPr>
          <w:rFonts w:ascii="Arial" w:hAnsi="Arial" w:cs="Arial"/>
          <w:sz w:val="20"/>
          <w:szCs w:val="20"/>
        </w:rPr>
      </w:pPr>
      <w:r w:rsidRPr="00DB3E29">
        <w:rPr>
          <w:rFonts w:ascii="Arial" w:hAnsi="Arial" w:cs="Arial"/>
          <w:sz w:val="20"/>
          <w:szCs w:val="20"/>
        </w:rPr>
        <w:t>Darja Kocbek</w:t>
      </w:r>
    </w:p>
    <w:sectPr w:rsidR="00DB3E29" w:rsidRPr="00DB3E29" w:rsidSect="007251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1811"/>
    <w:multiLevelType w:val="hybridMultilevel"/>
    <w:tmpl w:val="D8C44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69F1"/>
    <w:rsid w:val="007251BB"/>
    <w:rsid w:val="008B3E12"/>
    <w:rsid w:val="009969F1"/>
    <w:rsid w:val="00DB3E29"/>
    <w:rsid w:val="00F6624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51BB"/>
  </w:style>
  <w:style w:type="paragraph" w:styleId="Naslov2">
    <w:name w:val="heading 2"/>
    <w:basedOn w:val="Navaden"/>
    <w:next w:val="Navaden"/>
    <w:link w:val="Naslov2Znak"/>
    <w:uiPriority w:val="9"/>
    <w:semiHidden/>
    <w:unhideWhenUsed/>
    <w:qFormat/>
    <w:rsid w:val="00F662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B3E29"/>
    <w:rPr>
      <w:color w:val="0000FF" w:themeColor="hyperlink"/>
      <w:u w:val="single"/>
    </w:rPr>
  </w:style>
  <w:style w:type="paragraph" w:styleId="Odstavekseznama">
    <w:name w:val="List Paragraph"/>
    <w:basedOn w:val="Navaden"/>
    <w:uiPriority w:val="34"/>
    <w:qFormat/>
    <w:rsid w:val="008B3E12"/>
    <w:pPr>
      <w:ind w:left="720"/>
      <w:contextualSpacing/>
    </w:pPr>
  </w:style>
  <w:style w:type="character" w:customStyle="1" w:styleId="Naslov2Znak">
    <w:name w:val="Naslov 2 Znak"/>
    <w:basedOn w:val="Privzetapisavaodstavka"/>
    <w:link w:val="Naslov2"/>
    <w:uiPriority w:val="9"/>
    <w:semiHidden/>
    <w:rsid w:val="00F6624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6624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662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lists/ecadocuments/ap19_18/ap_cross_border_cooperation_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267</Words>
  <Characters>1527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2019-12-16T21:02:00Z</dcterms:created>
  <dcterms:modified xsi:type="dcterms:W3CDTF">2019-12-16T21:21:00Z</dcterms:modified>
</cp:coreProperties>
</file>